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eastAsia" w:asciiTheme="majorEastAsia" w:hAnsiTheme="majorEastAsia" w:eastAsiaTheme="majorEastAsia" w:cstheme="majorEastAsia"/>
          <w:sz w:val="22"/>
          <w:szCs w:val="22"/>
          <w:lang w:val="en-US" w:eastAsia="zh-CN"/>
        </w:rPr>
      </w:pPr>
      <w:r>
        <w:rPr>
          <w:rFonts w:hint="eastAsia" w:asciiTheme="majorEastAsia" w:hAnsiTheme="majorEastAsia" w:eastAsiaTheme="majorEastAsia" w:cstheme="majorEastAsia"/>
          <w:sz w:val="22"/>
          <w:szCs w:val="22"/>
        </w:rPr>
        <w:t>证券代码：002871</w:t>
      </w:r>
      <w:r>
        <w:rPr>
          <w:rFonts w:hint="default" w:asciiTheme="majorEastAsia" w:hAnsiTheme="majorEastAsia" w:eastAsiaTheme="majorEastAsia" w:cstheme="majorEastAsia"/>
          <w:sz w:val="22"/>
          <w:szCs w:val="22"/>
          <w:lang w:val="en-US"/>
        </w:rPr>
        <w:t xml:space="preserve">  </w:t>
      </w:r>
      <w:r>
        <w:rPr>
          <w:rFonts w:hint="eastAsia" w:asciiTheme="majorEastAsia" w:hAnsiTheme="majorEastAsia" w:eastAsiaTheme="majorEastAsia" w:cstheme="majorEastAsia"/>
          <w:sz w:val="22"/>
          <w:szCs w:val="22"/>
        </w:rPr>
        <w:t xml:space="preserve">        证券简称：伟隆股份   </w:t>
      </w:r>
      <w:r>
        <w:rPr>
          <w:rFonts w:hint="default" w:asciiTheme="majorEastAsia" w:hAnsiTheme="majorEastAsia" w:eastAsiaTheme="majorEastAsia" w:cstheme="majorEastAsia"/>
          <w:sz w:val="22"/>
          <w:szCs w:val="22"/>
          <w:lang w:val="en-US"/>
        </w:rPr>
        <w:t xml:space="preserve">  </w:t>
      </w:r>
      <w:r>
        <w:rPr>
          <w:rFonts w:hint="eastAsia" w:asciiTheme="majorEastAsia" w:hAnsiTheme="majorEastAsia" w:eastAsiaTheme="majorEastAsia" w:cstheme="majorEastAsia"/>
          <w:sz w:val="22"/>
          <w:szCs w:val="22"/>
        </w:rPr>
        <w:t xml:space="preserve">    公告编号：</w:t>
      </w:r>
      <w:r>
        <w:rPr>
          <w:rFonts w:hint="eastAsia" w:asciiTheme="majorEastAsia" w:hAnsiTheme="majorEastAsia" w:eastAsiaTheme="majorEastAsia" w:cstheme="majorEastAsia"/>
          <w:sz w:val="22"/>
          <w:szCs w:val="22"/>
          <w:highlight w:val="none"/>
        </w:rPr>
        <w:t>20</w:t>
      </w:r>
      <w:r>
        <w:rPr>
          <w:rFonts w:hint="eastAsia" w:asciiTheme="majorEastAsia" w:hAnsiTheme="majorEastAsia" w:eastAsiaTheme="majorEastAsia" w:cstheme="majorEastAsia"/>
          <w:sz w:val="22"/>
          <w:szCs w:val="22"/>
          <w:highlight w:val="none"/>
          <w:lang w:val="en-US" w:eastAsia="zh-CN"/>
        </w:rPr>
        <w:t>24</w:t>
      </w:r>
      <w:r>
        <w:rPr>
          <w:rFonts w:hint="eastAsia" w:asciiTheme="majorEastAsia" w:hAnsiTheme="majorEastAsia" w:eastAsiaTheme="majorEastAsia" w:cstheme="majorEastAsia"/>
          <w:sz w:val="22"/>
          <w:szCs w:val="22"/>
          <w:highlight w:val="none"/>
        </w:rPr>
        <w:t>-0</w:t>
      </w:r>
      <w:r>
        <w:rPr>
          <w:rFonts w:hint="eastAsia" w:asciiTheme="majorEastAsia" w:hAnsiTheme="majorEastAsia" w:eastAsiaTheme="majorEastAsia" w:cstheme="majorEastAsia"/>
          <w:sz w:val="22"/>
          <w:szCs w:val="22"/>
          <w:highlight w:val="none"/>
          <w:lang w:val="en-US" w:eastAsia="zh-CN"/>
        </w:rPr>
        <w:t>2</w:t>
      </w:r>
      <w:r>
        <w:rPr>
          <w:rFonts w:hint="default" w:asciiTheme="majorEastAsia" w:hAnsiTheme="majorEastAsia" w:eastAsiaTheme="majorEastAsia" w:cstheme="majorEastAsia"/>
          <w:sz w:val="22"/>
          <w:szCs w:val="22"/>
          <w:highlight w:val="none"/>
          <w:lang w:val="en-US" w:eastAsia="zh-CN"/>
        </w:rPr>
        <w:t>2</w:t>
      </w:r>
    </w:p>
    <w:p>
      <w:pPr>
        <w:spacing w:beforeLines="50" w:after="0"/>
        <w:jc w:val="center"/>
        <w:rPr>
          <w:rFonts w:hint="eastAsia" w:ascii="宋体" w:hAnsi="宋体" w:eastAsia="宋体" w:cs="宋体"/>
          <w:b/>
          <w:bCs/>
          <w:sz w:val="28"/>
          <w:szCs w:val="24"/>
        </w:rPr>
      </w:pPr>
      <w:r>
        <w:rPr>
          <w:rFonts w:hint="eastAsia" w:ascii="宋体" w:hAnsi="宋体" w:eastAsia="宋体" w:cs="宋体"/>
          <w:b/>
          <w:bCs/>
          <w:sz w:val="28"/>
          <w:szCs w:val="24"/>
        </w:rPr>
        <w:t>青岛伟隆阀门股份有限公司</w:t>
      </w:r>
    </w:p>
    <w:p>
      <w:pPr>
        <w:spacing w:beforeLines="50" w:after="0"/>
        <w:jc w:val="center"/>
        <w:rPr>
          <w:rFonts w:hint="eastAsia" w:ascii="宋体" w:hAnsi="宋体" w:eastAsia="宋体" w:cs="宋体"/>
          <w:b/>
          <w:bCs/>
          <w:sz w:val="28"/>
          <w:szCs w:val="24"/>
        </w:rPr>
      </w:pPr>
      <w:r>
        <w:rPr>
          <w:rFonts w:hint="eastAsia" w:ascii="宋体" w:hAnsi="宋体" w:eastAsia="宋体" w:cs="宋体"/>
          <w:b/>
          <w:bCs/>
          <w:sz w:val="28"/>
          <w:szCs w:val="24"/>
          <w:lang w:val="en-US" w:eastAsia="zh-CN"/>
        </w:rPr>
        <w:t>第四届</w:t>
      </w:r>
      <w:r>
        <w:rPr>
          <w:rFonts w:hint="eastAsia" w:ascii="宋体" w:hAnsi="宋体" w:eastAsia="宋体" w:cs="宋体"/>
          <w:b/>
          <w:bCs/>
          <w:sz w:val="28"/>
          <w:szCs w:val="24"/>
        </w:rPr>
        <w:t>董事会提名委员会</w:t>
      </w:r>
      <w:bookmarkStart w:id="0" w:name="_GoBack"/>
      <w:bookmarkEnd w:id="0"/>
    </w:p>
    <w:p>
      <w:pPr>
        <w:spacing w:beforeLines="50" w:after="0"/>
        <w:jc w:val="center"/>
        <w:rPr>
          <w:rFonts w:hint="eastAsia" w:ascii="宋体" w:hAnsi="宋体" w:eastAsia="宋体" w:cs="宋体"/>
          <w:b/>
          <w:bCs/>
          <w:sz w:val="28"/>
          <w:szCs w:val="24"/>
        </w:rPr>
      </w:pPr>
      <w:r>
        <w:rPr>
          <w:rFonts w:hint="eastAsia" w:ascii="宋体" w:hAnsi="宋体" w:eastAsia="宋体" w:cs="宋体"/>
          <w:b/>
          <w:bCs/>
          <w:sz w:val="28"/>
          <w:szCs w:val="24"/>
        </w:rPr>
        <w:t>关于提名公司第</w:t>
      </w:r>
      <w:r>
        <w:rPr>
          <w:rFonts w:hint="eastAsia" w:ascii="宋体" w:hAnsi="宋体" w:eastAsia="宋体" w:cs="宋体"/>
          <w:b/>
          <w:bCs/>
          <w:sz w:val="28"/>
          <w:szCs w:val="24"/>
          <w:lang w:eastAsia="zh-CN"/>
        </w:rPr>
        <w:t>五</w:t>
      </w:r>
      <w:r>
        <w:rPr>
          <w:rFonts w:hint="eastAsia" w:ascii="宋体" w:hAnsi="宋体" w:eastAsia="宋体" w:cs="宋体"/>
          <w:b/>
          <w:bCs/>
          <w:sz w:val="28"/>
          <w:szCs w:val="24"/>
        </w:rPr>
        <w:t>届董事会董事候选人的审查意见</w:t>
      </w:r>
    </w:p>
    <w:p>
      <w:pPr>
        <w:spacing w:beforeLines="50" w:after="0"/>
        <w:jc w:val="center"/>
        <w:rPr>
          <w:rFonts w:hint="eastAsia" w:ascii="宋体" w:hAnsi="宋体" w:eastAsia="宋体" w:cs="宋体"/>
          <w:b/>
          <w:bCs/>
          <w:sz w:val="28"/>
          <w:szCs w:val="24"/>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76" w:type="dxa"/>
            <w:tcBorders>
              <w:top w:val="single" w:color="auto" w:sz="4" w:space="0"/>
              <w:left w:val="single" w:color="auto" w:sz="4" w:space="0"/>
              <w:bottom w:val="single" w:color="auto" w:sz="4" w:space="0"/>
              <w:right w:val="single" w:color="auto" w:sz="4" w:space="0"/>
            </w:tcBorders>
          </w:tcPr>
          <w:p>
            <w:pPr>
              <w:autoSpaceDE w:val="0"/>
              <w:autoSpaceDN w:val="0"/>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本公司及董事会全体成员保证信息披露内容的真实、准确和完整，没有虚假记载、误导性陈述或重大遗漏。</w:t>
            </w:r>
          </w:p>
        </w:tc>
      </w:tr>
    </w:tbl>
    <w:p>
      <w:pPr>
        <w:pStyle w:val="18"/>
      </w:pPr>
    </w:p>
    <w:p>
      <w:pPr>
        <w:pStyle w:val="17"/>
        <w:spacing w:line="360" w:lineRule="auto"/>
        <w:ind w:firstLine="480" w:firstLineChars="200"/>
        <w:rPr>
          <w:sz w:val="24"/>
          <w:szCs w:val="23"/>
        </w:rPr>
      </w:pPr>
    </w:p>
    <w:p>
      <w:pPr>
        <w:pStyle w:val="17"/>
        <w:spacing w:line="480" w:lineRule="auto"/>
        <w:ind w:firstLine="480" w:firstLineChars="200"/>
        <w:rPr>
          <w:rFonts w:hint="eastAsia" w:ascii="宋体" w:hAnsi="宋体" w:eastAsia="宋体" w:cs="宋体"/>
          <w:sz w:val="24"/>
          <w:szCs w:val="23"/>
        </w:rPr>
      </w:pPr>
      <w:r>
        <w:rPr>
          <w:rFonts w:hint="eastAsia" w:ascii="宋体" w:hAnsi="宋体" w:eastAsia="宋体" w:cs="宋体"/>
          <w:sz w:val="24"/>
          <w:szCs w:val="23"/>
          <w:lang w:val="en-US" w:eastAsia="zh-CN"/>
        </w:rPr>
        <w:t>青岛伟隆阀门股份有限公司</w:t>
      </w:r>
      <w:r>
        <w:rPr>
          <w:rFonts w:hint="eastAsia" w:ascii="宋体" w:hAnsi="宋体" w:eastAsia="宋体" w:cs="宋体"/>
          <w:sz w:val="24"/>
          <w:szCs w:val="23"/>
        </w:rPr>
        <w:t>(以下简称“公司”)</w:t>
      </w:r>
      <w:r>
        <w:rPr>
          <w:rFonts w:hint="eastAsia" w:ascii="宋体" w:hAnsi="宋体" w:eastAsia="宋体" w:cs="宋体"/>
          <w:sz w:val="24"/>
          <w:szCs w:val="23"/>
          <w:lang w:eastAsia="zh-CN"/>
        </w:rPr>
        <w:t>第</w:t>
      </w:r>
      <w:r>
        <w:rPr>
          <w:rFonts w:hint="eastAsia" w:ascii="宋体" w:hAnsi="宋体" w:eastAsia="宋体" w:cs="宋体"/>
          <w:sz w:val="24"/>
          <w:szCs w:val="23"/>
          <w:lang w:val="en-US" w:eastAsia="zh-CN"/>
        </w:rPr>
        <w:t>四</w:t>
      </w:r>
      <w:r>
        <w:rPr>
          <w:rFonts w:hint="eastAsia" w:ascii="宋体" w:hAnsi="宋体" w:eastAsia="宋体" w:cs="宋体"/>
          <w:sz w:val="24"/>
          <w:szCs w:val="23"/>
          <w:lang w:eastAsia="zh-CN"/>
        </w:rPr>
        <w:t>届</w:t>
      </w:r>
      <w:r>
        <w:rPr>
          <w:rFonts w:hint="eastAsia" w:ascii="宋体" w:hAnsi="宋体" w:eastAsia="宋体" w:cs="宋体"/>
          <w:sz w:val="24"/>
          <w:szCs w:val="23"/>
        </w:rPr>
        <w:t>董事会任期即将届满，根据《公司法》《深圳证券交易所股票上市</w:t>
      </w:r>
      <w:r>
        <w:rPr>
          <w:rFonts w:hint="eastAsia" w:ascii="宋体" w:hAnsi="宋体" w:eastAsia="宋体" w:cs="宋体"/>
          <w:sz w:val="24"/>
          <w:szCs w:val="23"/>
          <w:lang w:val="en-US" w:eastAsia="zh-CN"/>
        </w:rPr>
        <w:t>规</w:t>
      </w:r>
      <w:r>
        <w:rPr>
          <w:rFonts w:hint="eastAsia" w:ascii="宋体" w:hAnsi="宋体" w:eastAsia="宋体" w:cs="宋体"/>
          <w:sz w:val="24"/>
          <w:szCs w:val="23"/>
        </w:rPr>
        <w:t>则》等法律法规、规范性文件及</w:t>
      </w:r>
      <w:r>
        <w:rPr>
          <w:rFonts w:hint="eastAsia" w:ascii="宋体" w:hAnsi="宋体" w:eastAsia="宋体" w:cs="宋体"/>
          <w:sz w:val="24"/>
          <w:szCs w:val="23"/>
          <w:lang w:eastAsia="zh-CN"/>
        </w:rPr>
        <w:t>《</w:t>
      </w:r>
      <w:r>
        <w:rPr>
          <w:rFonts w:hint="eastAsia" w:ascii="宋体" w:hAnsi="宋体" w:eastAsia="宋体" w:cs="宋体"/>
          <w:sz w:val="24"/>
          <w:szCs w:val="23"/>
        </w:rPr>
        <w:t>公司章程</w:t>
      </w:r>
      <w:r>
        <w:rPr>
          <w:rFonts w:hint="eastAsia" w:ascii="宋体" w:hAnsi="宋体" w:eastAsia="宋体" w:cs="宋体"/>
          <w:sz w:val="24"/>
          <w:szCs w:val="23"/>
          <w:lang w:eastAsia="zh-CN"/>
        </w:rPr>
        <w:t>》</w:t>
      </w:r>
      <w:r>
        <w:rPr>
          <w:rFonts w:hint="eastAsia" w:ascii="宋体" w:hAnsi="宋体" w:eastAsia="宋体" w:cs="宋体"/>
          <w:sz w:val="24"/>
          <w:szCs w:val="23"/>
        </w:rPr>
        <w:t>有关规定，公司董事会进行换届选举。</w:t>
      </w:r>
    </w:p>
    <w:p>
      <w:pPr>
        <w:pStyle w:val="17"/>
        <w:spacing w:line="480" w:lineRule="auto"/>
        <w:ind w:firstLine="480" w:firstLineChars="200"/>
        <w:rPr>
          <w:rFonts w:hint="eastAsia" w:ascii="宋体" w:hAnsi="宋体" w:eastAsia="宋体" w:cs="宋体"/>
          <w:sz w:val="24"/>
          <w:szCs w:val="23"/>
        </w:rPr>
      </w:pPr>
      <w:r>
        <w:rPr>
          <w:rFonts w:hint="eastAsia" w:ascii="宋体" w:hAnsi="宋体" w:eastAsia="宋体" w:cs="宋体"/>
          <w:sz w:val="24"/>
          <w:szCs w:val="23"/>
        </w:rPr>
        <w:t>根据《上市公司独立董事管理办法》《深圳证券交易所股票上市规则》《深圳证券交易所上市公司自律监管指引第 1 号—主板上市公司规范运作》及《公司章程》 等有关规定，我们作为青岛伟隆阀门股份有限公司 （以下简称“公司”）的</w:t>
      </w:r>
      <w:r>
        <w:rPr>
          <w:rFonts w:hint="eastAsia" w:ascii="宋体" w:hAnsi="宋体" w:eastAsia="宋体" w:cs="宋体"/>
          <w:sz w:val="24"/>
          <w:szCs w:val="23"/>
          <w:lang w:eastAsia="zh-CN"/>
        </w:rPr>
        <w:t>第四届</w:t>
      </w:r>
      <w:r>
        <w:rPr>
          <w:rFonts w:hint="eastAsia" w:ascii="宋体" w:hAnsi="宋体" w:eastAsia="宋体" w:cs="宋体"/>
          <w:sz w:val="24"/>
          <w:szCs w:val="23"/>
        </w:rPr>
        <w:t>董事会提名委员会委员，对</w:t>
      </w:r>
      <w:r>
        <w:rPr>
          <w:rFonts w:hint="eastAsia" w:ascii="宋体" w:hAnsi="宋体" w:eastAsia="宋体" w:cs="宋体"/>
          <w:sz w:val="24"/>
          <w:szCs w:val="23"/>
          <w:lang w:eastAsia="zh-CN"/>
        </w:rPr>
        <w:t>第五届</w:t>
      </w:r>
      <w:r>
        <w:rPr>
          <w:rFonts w:hint="eastAsia" w:ascii="宋体" w:hAnsi="宋体" w:eastAsia="宋体" w:cs="宋体"/>
          <w:sz w:val="24"/>
          <w:szCs w:val="23"/>
        </w:rPr>
        <w:t>董事会董事候选人的任职资格进行了审查，并发表审查意见如下：</w:t>
      </w:r>
    </w:p>
    <w:p>
      <w:pPr>
        <w:pStyle w:val="17"/>
        <w:spacing w:line="480" w:lineRule="auto"/>
        <w:ind w:firstLine="480" w:firstLineChars="200"/>
        <w:rPr>
          <w:rStyle w:val="20"/>
          <w:rFonts w:hint="eastAsia" w:ascii="宋体" w:hAnsi="宋体" w:eastAsia="宋体" w:cs="宋体"/>
        </w:rPr>
      </w:pPr>
      <w:r>
        <w:rPr>
          <w:rFonts w:hint="eastAsia" w:ascii="宋体" w:hAnsi="宋体" w:eastAsia="宋体" w:cs="宋体"/>
          <w:sz w:val="24"/>
          <w:szCs w:val="23"/>
          <w:lang w:val="en-US" w:eastAsia="zh-CN"/>
        </w:rPr>
        <w:t>1、</w:t>
      </w:r>
      <w:r>
        <w:rPr>
          <w:rFonts w:hint="eastAsia" w:ascii="宋体" w:hAnsi="宋体" w:eastAsia="宋体" w:cs="宋体"/>
          <w:sz w:val="24"/>
          <w:szCs w:val="23"/>
        </w:rPr>
        <w:t>经审</w:t>
      </w:r>
      <w:r>
        <w:rPr>
          <w:rFonts w:hint="eastAsia" w:ascii="宋体" w:hAnsi="宋体" w:eastAsia="宋体" w:cs="宋体"/>
          <w:sz w:val="24"/>
          <w:szCs w:val="23"/>
          <w:lang w:val="en-US" w:eastAsia="zh-CN"/>
        </w:rPr>
        <w:t>查</w:t>
      </w:r>
      <w:r>
        <w:rPr>
          <w:rFonts w:hint="eastAsia" w:ascii="宋体" w:hAnsi="宋体" w:eastAsia="宋体" w:cs="宋体"/>
          <w:sz w:val="24"/>
          <w:szCs w:val="23"/>
        </w:rPr>
        <w:t>公司</w:t>
      </w:r>
      <w:r>
        <w:rPr>
          <w:rFonts w:hint="eastAsia" w:ascii="宋体" w:hAnsi="宋体" w:eastAsia="宋体" w:cs="宋体"/>
          <w:sz w:val="24"/>
          <w:szCs w:val="23"/>
          <w:lang w:eastAsia="zh-CN"/>
        </w:rPr>
        <w:t>第五届</w:t>
      </w:r>
      <w:r>
        <w:rPr>
          <w:rFonts w:hint="eastAsia" w:ascii="宋体" w:hAnsi="宋体" w:eastAsia="宋体" w:cs="宋体"/>
          <w:sz w:val="24"/>
          <w:szCs w:val="23"/>
        </w:rPr>
        <w:t>董事会非独立董事候选人</w:t>
      </w:r>
      <w:r>
        <w:rPr>
          <w:rFonts w:hint="eastAsia" w:ascii="宋体" w:hAnsi="宋体" w:eastAsia="宋体" w:cs="宋体"/>
          <w:sz w:val="24"/>
          <w:szCs w:val="23"/>
          <w:lang w:eastAsia="zh-CN"/>
        </w:rPr>
        <w:t>范庆伟</w:t>
      </w:r>
      <w:r>
        <w:rPr>
          <w:rFonts w:hint="eastAsia" w:ascii="宋体" w:hAnsi="宋体" w:eastAsia="宋体" w:cs="宋体"/>
          <w:sz w:val="24"/>
          <w:szCs w:val="23"/>
        </w:rPr>
        <w:t>先生、</w:t>
      </w:r>
      <w:r>
        <w:rPr>
          <w:rFonts w:hint="eastAsia" w:ascii="宋体" w:hAnsi="宋体" w:eastAsia="宋体" w:cs="宋体"/>
          <w:sz w:val="24"/>
          <w:szCs w:val="23"/>
          <w:lang w:eastAsia="zh-CN"/>
        </w:rPr>
        <w:t>范玉隆</w:t>
      </w:r>
      <w:r>
        <w:rPr>
          <w:rFonts w:hint="eastAsia" w:ascii="宋体" w:hAnsi="宋体" w:eastAsia="宋体" w:cs="宋体"/>
          <w:sz w:val="24"/>
          <w:szCs w:val="23"/>
        </w:rPr>
        <w:t>先生、</w:t>
      </w:r>
      <w:r>
        <w:rPr>
          <w:rFonts w:hint="eastAsia" w:ascii="宋体" w:hAnsi="宋体" w:eastAsia="宋体" w:cs="宋体"/>
          <w:sz w:val="24"/>
          <w:szCs w:val="23"/>
          <w:lang w:eastAsia="zh-CN"/>
        </w:rPr>
        <w:t>迟娜娜</w:t>
      </w:r>
      <w:r>
        <w:rPr>
          <w:rFonts w:hint="eastAsia" w:ascii="宋体" w:hAnsi="宋体" w:eastAsia="宋体" w:cs="宋体"/>
          <w:sz w:val="24"/>
          <w:szCs w:val="23"/>
        </w:rPr>
        <w:t>女士的个人履历等相关资料，未发现其有相关法律法规和公司章程中规定的不得提名为上市公司董事的情形；未受过中国证监会及其他有关部门的处罚和证券交易所纪律处分。不存在《公司法》《深圳证券交易所上市公司自律监管指引第 1 号——主板上市公司规范运</w:t>
      </w:r>
      <w:r>
        <w:rPr>
          <w:rStyle w:val="20"/>
          <w:rFonts w:hint="eastAsia" w:ascii="宋体" w:hAnsi="宋体" w:eastAsia="宋体" w:cs="宋体"/>
        </w:rPr>
        <w:t>作》《公司章程》中规定的不得担任公司董事的情形。不存在因涉嫌犯罪被司法机关立案侦查或者涉嫌违法违规被中国证监会立案稽查，尚未有明确结论的情形。不</w:t>
      </w:r>
      <w:r>
        <w:rPr>
          <w:rStyle w:val="20"/>
          <w:rFonts w:hint="eastAsia" w:ascii="宋体" w:hAnsi="宋体" w:eastAsia="宋体" w:cs="宋体"/>
          <w:lang w:val="en-US" w:eastAsia="zh-CN"/>
        </w:rPr>
        <w:t>存在</w:t>
      </w:r>
      <w:r>
        <w:rPr>
          <w:rStyle w:val="20"/>
          <w:rFonts w:hint="eastAsia" w:ascii="宋体" w:hAnsi="宋体" w:eastAsia="宋体" w:cs="宋体"/>
        </w:rPr>
        <w:t>被中国证监会在证券期货市场违法失信信息公开查询平台公示或者被人民法院纳入失信被执行人名单。</w:t>
      </w:r>
    </w:p>
    <w:p>
      <w:pPr>
        <w:pStyle w:val="17"/>
        <w:numPr>
          <w:ilvl w:val="0"/>
          <w:numId w:val="0"/>
        </w:numPr>
        <w:spacing w:line="480" w:lineRule="auto"/>
        <w:ind w:firstLine="720" w:firstLineChars="0"/>
        <w:rPr>
          <w:rStyle w:val="20"/>
          <w:rFonts w:hint="eastAsia" w:ascii="宋体" w:hAnsi="宋体" w:eastAsia="宋体" w:cs="宋体"/>
        </w:rPr>
      </w:pPr>
      <w:r>
        <w:rPr>
          <w:rStyle w:val="20"/>
          <w:rFonts w:hint="eastAsia" w:ascii="宋体" w:hAnsi="宋体" w:eastAsia="宋体" w:cs="宋体"/>
        </w:rPr>
        <w:t>上述候选人符合《公司法》等相关法律法规、规范性文件和《公司章程》规定的任职条件。上述非独立董事候选人的教育背景、任职经历、专业能力和职业素养具备担任公司董事的任职资格和履职能力。</w:t>
      </w:r>
    </w:p>
    <w:p>
      <w:pPr>
        <w:pStyle w:val="17"/>
        <w:numPr>
          <w:ilvl w:val="0"/>
          <w:numId w:val="0"/>
        </w:numPr>
        <w:spacing w:line="480" w:lineRule="auto"/>
        <w:ind w:firstLine="720" w:firstLineChars="0"/>
        <w:rPr>
          <w:rStyle w:val="20"/>
          <w:rFonts w:hint="eastAsia" w:ascii="宋体" w:hAnsi="宋体" w:eastAsia="宋体" w:cs="宋体"/>
          <w:b w:val="0"/>
          <w:bCs w:val="0"/>
          <w:i w:val="0"/>
          <w:iCs w:val="0"/>
        </w:rPr>
      </w:pPr>
      <w:r>
        <w:rPr>
          <w:rStyle w:val="20"/>
          <w:rFonts w:hint="eastAsia" w:ascii="宋体" w:hAnsi="宋体" w:eastAsia="宋体" w:cs="宋体"/>
          <w:b w:val="0"/>
          <w:bCs w:val="0"/>
          <w:i w:val="0"/>
          <w:iCs w:val="0"/>
          <w:lang w:val="en-US" w:eastAsia="zh-CN"/>
        </w:rPr>
        <w:t>2、</w:t>
      </w:r>
      <w:r>
        <w:rPr>
          <w:rStyle w:val="20"/>
          <w:rFonts w:hint="eastAsia" w:ascii="宋体" w:hAnsi="宋体" w:eastAsia="宋体" w:cs="宋体"/>
          <w:b w:val="0"/>
          <w:bCs w:val="0"/>
          <w:i w:val="0"/>
          <w:iCs w:val="0"/>
        </w:rPr>
        <w:t>经审阅公司</w:t>
      </w:r>
      <w:r>
        <w:rPr>
          <w:rStyle w:val="20"/>
          <w:rFonts w:hint="eastAsia" w:ascii="宋体" w:hAnsi="宋体" w:eastAsia="宋体" w:cs="宋体"/>
          <w:b w:val="0"/>
          <w:bCs w:val="0"/>
          <w:i w:val="0"/>
          <w:iCs w:val="0"/>
          <w:lang w:eastAsia="zh-CN"/>
        </w:rPr>
        <w:t>第五届</w:t>
      </w:r>
      <w:r>
        <w:rPr>
          <w:rStyle w:val="20"/>
          <w:rFonts w:hint="eastAsia" w:ascii="宋体" w:hAnsi="宋体" w:eastAsia="宋体" w:cs="宋体"/>
          <w:b w:val="0"/>
          <w:bCs w:val="0"/>
          <w:i w:val="0"/>
          <w:iCs w:val="0"/>
        </w:rPr>
        <w:t>董事会独立董事候选人</w:t>
      </w:r>
      <w:r>
        <w:rPr>
          <w:rStyle w:val="20"/>
          <w:rFonts w:hint="eastAsia" w:ascii="宋体" w:hAnsi="宋体" w:eastAsia="宋体" w:cs="宋体"/>
          <w:b w:val="0"/>
          <w:bCs w:val="0"/>
          <w:i w:val="0"/>
          <w:iCs w:val="0"/>
          <w:lang w:eastAsia="zh-CN"/>
        </w:rPr>
        <w:t>周国庚</w:t>
      </w:r>
      <w:r>
        <w:rPr>
          <w:rStyle w:val="20"/>
          <w:rFonts w:hint="eastAsia" w:ascii="宋体" w:hAnsi="宋体" w:eastAsia="宋体" w:cs="宋体"/>
          <w:b w:val="0"/>
          <w:bCs w:val="0"/>
          <w:i w:val="0"/>
          <w:iCs w:val="0"/>
        </w:rPr>
        <w:t>先生、</w:t>
      </w:r>
      <w:r>
        <w:rPr>
          <w:rStyle w:val="20"/>
          <w:rFonts w:hint="eastAsia" w:ascii="宋体" w:hAnsi="宋体" w:eastAsia="宋体" w:cs="宋体"/>
          <w:b w:val="0"/>
          <w:bCs w:val="0"/>
          <w:i w:val="0"/>
          <w:iCs w:val="0"/>
          <w:lang w:eastAsia="zh-CN"/>
        </w:rPr>
        <w:t>高科</w:t>
      </w:r>
      <w:r>
        <w:rPr>
          <w:rStyle w:val="20"/>
          <w:rFonts w:hint="eastAsia" w:ascii="宋体" w:hAnsi="宋体" w:eastAsia="宋体" w:cs="宋体"/>
          <w:b w:val="0"/>
          <w:bCs w:val="0"/>
          <w:i w:val="0"/>
          <w:iCs w:val="0"/>
        </w:rPr>
        <w:t>先生的个人履历等相关资料，未发现其有相关法律法规和公司章程中规定的不得提名为上市公司独立董事的情形，最近三年未受过中国证监会及其他有关部门的处罚和证券交易所纪律处分，不存在《公司法》《上市公司独立董事管理办法》《深圳证券交易所上市公司自律监管指引第 1 号——主板上市公司规范运作》等法律法规、规范性文件及《公司章程》中规定的不得担任独立董事的情形，不存在因涉嫌犯罪被司法机关立案侦查或者涉嫌违法违规被中国证监会立案稽查，尚未有明确结论的情形，不曾被中国证监会在证券期货市场违法失信信息公开查询平台公示或者被人民法院纳入失信被执行人名单。 上述候选人符合《公司法》《上市公司独立董事管理办法》及《深圳证券交易所上市公司自律监管指引第 1 号——主板上市公司规范运作》等相关法律法规、规范性文件和《公司章程》规定的任职资格和独立性要求。</w:t>
      </w:r>
    </w:p>
    <w:p>
      <w:pPr>
        <w:pStyle w:val="17"/>
        <w:numPr>
          <w:ilvl w:val="0"/>
          <w:numId w:val="0"/>
        </w:numPr>
        <w:spacing w:line="480" w:lineRule="auto"/>
        <w:ind w:firstLine="720" w:firstLineChars="0"/>
        <w:rPr>
          <w:rStyle w:val="20"/>
          <w:rFonts w:hint="eastAsia" w:ascii="宋体" w:hAnsi="宋体" w:eastAsia="宋体" w:cs="宋体"/>
          <w:b w:val="0"/>
          <w:bCs w:val="0"/>
          <w:i w:val="0"/>
          <w:iCs w:val="0"/>
        </w:rPr>
      </w:pPr>
      <w:r>
        <w:rPr>
          <w:rStyle w:val="20"/>
          <w:rFonts w:hint="eastAsia" w:ascii="宋体" w:hAnsi="宋体" w:eastAsia="宋体" w:cs="宋体"/>
          <w:b w:val="0"/>
          <w:bCs w:val="0"/>
          <w:i w:val="0"/>
          <w:iCs w:val="0"/>
        </w:rPr>
        <w:t>上述独立董事候选人均已取得深交所认可的独立董事资格证书，候选人任职资格和独立性需经深圳证券交易所备案审核无异议后提请股东大会进行选举。</w:t>
      </w:r>
    </w:p>
    <w:p>
      <w:pPr>
        <w:pStyle w:val="17"/>
        <w:numPr>
          <w:ilvl w:val="0"/>
          <w:numId w:val="0"/>
        </w:numPr>
        <w:spacing w:line="480" w:lineRule="auto"/>
        <w:ind w:firstLine="720" w:firstLineChars="0"/>
        <w:rPr>
          <w:rFonts w:hint="eastAsia" w:ascii="宋体" w:hAnsi="宋体" w:eastAsia="宋体" w:cs="宋体"/>
          <w:b w:val="0"/>
          <w:bCs w:val="0"/>
          <w:i w:val="0"/>
          <w:iCs w:val="0"/>
          <w:color w:val="000000"/>
          <w:sz w:val="24"/>
          <w:szCs w:val="24"/>
        </w:rPr>
      </w:pPr>
      <w:r>
        <w:rPr>
          <w:rStyle w:val="20"/>
          <w:rFonts w:hint="eastAsia" w:ascii="宋体" w:hAnsi="宋体" w:eastAsia="宋体" w:cs="宋体"/>
          <w:b w:val="0"/>
          <w:bCs w:val="0"/>
          <w:i w:val="0"/>
          <w:iCs w:val="0"/>
        </w:rPr>
        <w:t>上述独立董事候选人的教育背景、专业资格、工作履历和职业素养具备担任公</w:t>
      </w:r>
      <w:r>
        <w:rPr>
          <w:rFonts w:hint="eastAsia" w:ascii="宋体" w:hAnsi="宋体" w:eastAsia="宋体" w:cs="宋体"/>
          <w:b w:val="0"/>
          <w:bCs w:val="0"/>
          <w:i w:val="0"/>
          <w:iCs w:val="0"/>
          <w:color w:val="000000"/>
          <w:sz w:val="24"/>
          <w:szCs w:val="24"/>
        </w:rPr>
        <w:t>司独立董事的任职资格和履职能力。</w:t>
      </w:r>
    </w:p>
    <w:p>
      <w:pPr>
        <w:pStyle w:val="17"/>
        <w:numPr>
          <w:ilvl w:val="0"/>
          <w:numId w:val="0"/>
        </w:numPr>
        <w:spacing w:line="480" w:lineRule="auto"/>
        <w:ind w:firstLine="720" w:firstLineChars="0"/>
        <w:rPr>
          <w:rFonts w:hint="eastAsia" w:ascii="宋体" w:hAnsi="宋体" w:eastAsia="宋体" w:cs="宋体"/>
          <w:b w:val="0"/>
          <w:bCs w:val="0"/>
          <w:i w:val="0"/>
          <w:iCs w:val="0"/>
          <w:color w:val="000000"/>
          <w:sz w:val="24"/>
          <w:szCs w:val="24"/>
        </w:rPr>
      </w:pPr>
      <w:r>
        <w:rPr>
          <w:rFonts w:hint="eastAsia" w:ascii="宋体" w:hAnsi="宋体" w:eastAsia="宋体" w:cs="宋体"/>
          <w:b w:val="0"/>
          <w:bCs w:val="0"/>
          <w:i w:val="0"/>
          <w:iCs w:val="0"/>
          <w:color w:val="000000"/>
          <w:sz w:val="24"/>
          <w:szCs w:val="24"/>
        </w:rPr>
        <w:t>因此，我们同意提名</w:t>
      </w:r>
      <w:r>
        <w:rPr>
          <w:rFonts w:hint="eastAsia" w:ascii="宋体" w:hAnsi="宋体" w:eastAsia="宋体" w:cs="宋体"/>
          <w:b w:val="0"/>
          <w:bCs w:val="0"/>
          <w:i w:val="0"/>
          <w:iCs w:val="0"/>
          <w:color w:val="000000"/>
          <w:sz w:val="24"/>
          <w:szCs w:val="24"/>
          <w:lang w:eastAsia="zh-CN"/>
        </w:rPr>
        <w:t>范庆伟</w:t>
      </w:r>
      <w:r>
        <w:rPr>
          <w:rFonts w:hint="eastAsia" w:ascii="宋体" w:hAnsi="宋体" w:eastAsia="宋体" w:cs="宋体"/>
          <w:b w:val="0"/>
          <w:bCs w:val="0"/>
          <w:i w:val="0"/>
          <w:iCs w:val="0"/>
          <w:color w:val="000000"/>
          <w:sz w:val="24"/>
          <w:szCs w:val="24"/>
        </w:rPr>
        <w:t>先生、</w:t>
      </w:r>
      <w:r>
        <w:rPr>
          <w:rFonts w:hint="eastAsia" w:ascii="宋体" w:hAnsi="宋体" w:eastAsia="宋体" w:cs="宋体"/>
          <w:b w:val="0"/>
          <w:bCs w:val="0"/>
          <w:i w:val="0"/>
          <w:iCs w:val="0"/>
          <w:color w:val="000000"/>
          <w:sz w:val="24"/>
          <w:szCs w:val="24"/>
          <w:lang w:eastAsia="zh-CN"/>
        </w:rPr>
        <w:t>范玉隆</w:t>
      </w:r>
      <w:r>
        <w:rPr>
          <w:rFonts w:hint="eastAsia" w:ascii="宋体" w:hAnsi="宋体" w:eastAsia="宋体" w:cs="宋体"/>
          <w:b w:val="0"/>
          <w:bCs w:val="0"/>
          <w:i w:val="0"/>
          <w:iCs w:val="0"/>
          <w:color w:val="000000"/>
          <w:sz w:val="24"/>
          <w:szCs w:val="24"/>
        </w:rPr>
        <w:t>先生、</w:t>
      </w:r>
      <w:r>
        <w:rPr>
          <w:rFonts w:hint="eastAsia" w:ascii="宋体" w:hAnsi="宋体" w:eastAsia="宋体" w:cs="宋体"/>
          <w:b w:val="0"/>
          <w:bCs w:val="0"/>
          <w:i w:val="0"/>
          <w:iCs w:val="0"/>
          <w:color w:val="000000"/>
          <w:sz w:val="24"/>
          <w:szCs w:val="24"/>
          <w:lang w:eastAsia="zh-CN"/>
        </w:rPr>
        <w:t>迟娜娜</w:t>
      </w:r>
      <w:r>
        <w:rPr>
          <w:rFonts w:hint="eastAsia" w:ascii="宋体" w:hAnsi="宋体" w:eastAsia="宋体" w:cs="宋体"/>
          <w:b w:val="0"/>
          <w:bCs w:val="0"/>
          <w:i w:val="0"/>
          <w:iCs w:val="0"/>
          <w:color w:val="000000"/>
          <w:sz w:val="24"/>
          <w:szCs w:val="24"/>
        </w:rPr>
        <w:t>女士为公司</w:t>
      </w:r>
      <w:r>
        <w:rPr>
          <w:rFonts w:hint="eastAsia" w:ascii="宋体" w:hAnsi="宋体" w:eastAsia="宋体" w:cs="宋体"/>
          <w:b w:val="0"/>
          <w:bCs w:val="0"/>
          <w:i w:val="0"/>
          <w:iCs w:val="0"/>
          <w:color w:val="000000"/>
          <w:sz w:val="24"/>
          <w:szCs w:val="24"/>
          <w:lang w:eastAsia="zh-CN"/>
        </w:rPr>
        <w:t>第五届</w:t>
      </w:r>
      <w:r>
        <w:rPr>
          <w:rFonts w:hint="eastAsia" w:ascii="宋体" w:hAnsi="宋体" w:eastAsia="宋体" w:cs="宋体"/>
          <w:b w:val="0"/>
          <w:bCs w:val="0"/>
          <w:i w:val="0"/>
          <w:iCs w:val="0"/>
          <w:color w:val="000000"/>
          <w:sz w:val="24"/>
          <w:szCs w:val="24"/>
        </w:rPr>
        <w:t>董事会非独立董事候选人；同意提名</w:t>
      </w:r>
      <w:r>
        <w:rPr>
          <w:rFonts w:hint="eastAsia" w:ascii="宋体" w:hAnsi="宋体" w:eastAsia="宋体" w:cs="宋体"/>
          <w:b w:val="0"/>
          <w:bCs w:val="0"/>
          <w:i w:val="0"/>
          <w:iCs w:val="0"/>
          <w:color w:val="000000"/>
          <w:sz w:val="24"/>
          <w:szCs w:val="24"/>
          <w:lang w:eastAsia="zh-CN"/>
        </w:rPr>
        <w:t>周国庚</w:t>
      </w:r>
      <w:r>
        <w:rPr>
          <w:rFonts w:hint="eastAsia" w:ascii="宋体" w:hAnsi="宋体" w:eastAsia="宋体" w:cs="宋体"/>
          <w:b w:val="0"/>
          <w:bCs w:val="0"/>
          <w:i w:val="0"/>
          <w:iCs w:val="0"/>
          <w:color w:val="000000"/>
          <w:sz w:val="24"/>
          <w:szCs w:val="24"/>
        </w:rPr>
        <w:t>先生、</w:t>
      </w:r>
      <w:r>
        <w:rPr>
          <w:rFonts w:hint="eastAsia" w:ascii="宋体" w:hAnsi="宋体" w:eastAsia="宋体" w:cs="宋体"/>
          <w:b w:val="0"/>
          <w:bCs w:val="0"/>
          <w:i w:val="0"/>
          <w:iCs w:val="0"/>
          <w:color w:val="000000"/>
          <w:sz w:val="24"/>
          <w:szCs w:val="24"/>
          <w:lang w:eastAsia="zh-CN"/>
        </w:rPr>
        <w:t>高科</w:t>
      </w:r>
      <w:r>
        <w:rPr>
          <w:rFonts w:hint="eastAsia" w:ascii="宋体" w:hAnsi="宋体" w:eastAsia="宋体" w:cs="宋体"/>
          <w:b w:val="0"/>
          <w:bCs w:val="0"/>
          <w:i w:val="0"/>
          <w:iCs w:val="0"/>
          <w:color w:val="000000"/>
          <w:sz w:val="24"/>
          <w:szCs w:val="24"/>
        </w:rPr>
        <w:t>先生为公司</w:t>
      </w:r>
      <w:r>
        <w:rPr>
          <w:rFonts w:hint="eastAsia" w:ascii="宋体" w:hAnsi="宋体" w:eastAsia="宋体" w:cs="宋体"/>
          <w:b w:val="0"/>
          <w:bCs w:val="0"/>
          <w:i w:val="0"/>
          <w:iCs w:val="0"/>
          <w:color w:val="000000"/>
          <w:sz w:val="24"/>
          <w:szCs w:val="24"/>
          <w:lang w:eastAsia="zh-CN"/>
        </w:rPr>
        <w:t>第五届</w:t>
      </w:r>
      <w:r>
        <w:rPr>
          <w:rFonts w:hint="eastAsia" w:ascii="宋体" w:hAnsi="宋体" w:eastAsia="宋体" w:cs="宋体"/>
          <w:b w:val="0"/>
          <w:bCs w:val="0"/>
          <w:i w:val="0"/>
          <w:iCs w:val="0"/>
          <w:color w:val="000000"/>
          <w:sz w:val="24"/>
          <w:szCs w:val="24"/>
        </w:rPr>
        <w:t>董事会独立董事候选人，提请公司董事会审议。</w:t>
      </w:r>
    </w:p>
    <w:p>
      <w:pPr>
        <w:pStyle w:val="17"/>
        <w:numPr>
          <w:ilvl w:val="0"/>
          <w:numId w:val="0"/>
        </w:numPr>
        <w:spacing w:line="480" w:lineRule="auto"/>
        <w:ind w:firstLine="720" w:firstLineChars="0"/>
        <w:rPr>
          <w:rStyle w:val="20"/>
          <w:rFonts w:hint="eastAsia" w:ascii="宋体" w:hAnsi="宋体" w:eastAsia="宋体" w:cs="宋体"/>
          <w:b w:val="0"/>
          <w:bCs w:val="0"/>
          <w:i w:val="0"/>
          <w:iCs w:val="0"/>
          <w:lang w:eastAsia="zh-CN"/>
        </w:rPr>
      </w:pPr>
      <w:r>
        <w:rPr>
          <w:rStyle w:val="20"/>
          <w:rFonts w:hint="eastAsia" w:ascii="宋体" w:hAnsi="宋体" w:eastAsia="宋体" w:cs="宋体"/>
          <w:b w:val="0"/>
          <w:bCs w:val="0"/>
          <w:i w:val="0"/>
          <w:iCs w:val="0"/>
          <w:lang w:eastAsia="zh-CN"/>
        </w:rPr>
        <w:t>特此公告！</w:t>
      </w:r>
    </w:p>
    <w:p>
      <w:pPr>
        <w:pStyle w:val="17"/>
        <w:numPr>
          <w:ilvl w:val="0"/>
          <w:numId w:val="0"/>
        </w:numPr>
        <w:spacing w:line="480" w:lineRule="auto"/>
        <w:ind w:left="0" w:leftChars="0" w:firstLine="2860" w:firstLineChars="0"/>
        <w:rPr>
          <w:rFonts w:hint="eastAsia" w:ascii="宋体" w:hAnsi="宋体" w:eastAsia="宋体" w:cs="宋体"/>
          <w:sz w:val="24"/>
          <w:szCs w:val="24"/>
          <w:lang w:eastAsia="zh-CN"/>
        </w:rPr>
      </w:pPr>
      <w:r>
        <w:rPr>
          <w:rFonts w:hint="eastAsia" w:ascii="宋体" w:hAnsi="宋体" w:eastAsia="宋体" w:cs="宋体"/>
          <w:sz w:val="24"/>
          <w:szCs w:val="24"/>
        </w:rPr>
        <w:t>董事会</w:t>
      </w:r>
      <w:r>
        <w:rPr>
          <w:rFonts w:hint="eastAsia" w:ascii="宋体" w:hAnsi="宋体" w:eastAsia="宋体" w:cs="宋体"/>
          <w:sz w:val="24"/>
          <w:szCs w:val="24"/>
          <w:lang w:eastAsia="zh-CN"/>
        </w:rPr>
        <w:t>提名委员会：高科、范庆伟、樊培银</w:t>
      </w:r>
    </w:p>
    <w:p>
      <w:pPr>
        <w:spacing w:line="360" w:lineRule="auto"/>
        <w:ind w:firstLine="5640" w:firstLineChars="2350"/>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29</w:t>
      </w:r>
      <w:r>
        <w:rPr>
          <w:rFonts w:hint="eastAsia" w:ascii="宋体" w:hAnsi="宋体" w:eastAsia="宋体" w:cs="宋体"/>
          <w:sz w:val="24"/>
          <w:szCs w:val="24"/>
        </w:rPr>
        <w:t>日</w:t>
      </w:r>
    </w:p>
    <w:p>
      <w:pPr>
        <w:adjustRightInd/>
        <w:snapToGrid/>
        <w:spacing w:line="220" w:lineRule="atLeast"/>
        <w:jc w:val="both"/>
        <w:rPr>
          <w:rFonts w:hint="eastAsia" w:ascii="宋体" w:hAnsi="宋体" w:eastAsia="宋体" w:cs="宋体"/>
          <w:sz w:val="24"/>
          <w:szCs w:val="23"/>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OTRiYWIwNzkzYTg0MzhhYmIxYTgwNmNhNDYxODQzNjMifQ=="/>
  </w:docVars>
  <w:rsids>
    <w:rsidRoot w:val="00172A27"/>
    <w:rsid w:val="000133CD"/>
    <w:rsid w:val="00022A9E"/>
    <w:rsid w:val="00023BAC"/>
    <w:rsid w:val="000277BA"/>
    <w:rsid w:val="00031AFA"/>
    <w:rsid w:val="00080C5D"/>
    <w:rsid w:val="00083826"/>
    <w:rsid w:val="000A0FB4"/>
    <w:rsid w:val="000B2414"/>
    <w:rsid w:val="000B5CC8"/>
    <w:rsid w:val="000B6DBF"/>
    <w:rsid w:val="000C6274"/>
    <w:rsid w:val="000D6589"/>
    <w:rsid w:val="00100F35"/>
    <w:rsid w:val="0010482D"/>
    <w:rsid w:val="00105553"/>
    <w:rsid w:val="0010568E"/>
    <w:rsid w:val="00121BA8"/>
    <w:rsid w:val="001306E7"/>
    <w:rsid w:val="00140D0E"/>
    <w:rsid w:val="0016383F"/>
    <w:rsid w:val="001840A0"/>
    <w:rsid w:val="00191D6D"/>
    <w:rsid w:val="001B33ED"/>
    <w:rsid w:val="001C0510"/>
    <w:rsid w:val="001C2D84"/>
    <w:rsid w:val="001C4F3D"/>
    <w:rsid w:val="001C59F6"/>
    <w:rsid w:val="001C72E9"/>
    <w:rsid w:val="001E4C2B"/>
    <w:rsid w:val="001E5BA2"/>
    <w:rsid w:val="001F18B8"/>
    <w:rsid w:val="00205726"/>
    <w:rsid w:val="00207715"/>
    <w:rsid w:val="002268D0"/>
    <w:rsid w:val="00263DBE"/>
    <w:rsid w:val="002858DA"/>
    <w:rsid w:val="002B0EBD"/>
    <w:rsid w:val="002D266E"/>
    <w:rsid w:val="002F0E27"/>
    <w:rsid w:val="00304F62"/>
    <w:rsid w:val="00315304"/>
    <w:rsid w:val="00322965"/>
    <w:rsid w:val="00323B43"/>
    <w:rsid w:val="00330707"/>
    <w:rsid w:val="003836CA"/>
    <w:rsid w:val="003861A5"/>
    <w:rsid w:val="00397139"/>
    <w:rsid w:val="00397EFA"/>
    <w:rsid w:val="003B4DB1"/>
    <w:rsid w:val="003D37D8"/>
    <w:rsid w:val="003E6E49"/>
    <w:rsid w:val="004026E7"/>
    <w:rsid w:val="00405E3D"/>
    <w:rsid w:val="004164C3"/>
    <w:rsid w:val="00424778"/>
    <w:rsid w:val="00426133"/>
    <w:rsid w:val="00430C7C"/>
    <w:rsid w:val="004358AB"/>
    <w:rsid w:val="0044283A"/>
    <w:rsid w:val="004435DA"/>
    <w:rsid w:val="00461DAC"/>
    <w:rsid w:val="00472E8F"/>
    <w:rsid w:val="00474608"/>
    <w:rsid w:val="004A0AEE"/>
    <w:rsid w:val="004A1BBE"/>
    <w:rsid w:val="004B5F5B"/>
    <w:rsid w:val="004D4CF5"/>
    <w:rsid w:val="004E1A97"/>
    <w:rsid w:val="004E470E"/>
    <w:rsid w:val="00542EC3"/>
    <w:rsid w:val="00556CA9"/>
    <w:rsid w:val="005856B9"/>
    <w:rsid w:val="005A4475"/>
    <w:rsid w:val="005B32C7"/>
    <w:rsid w:val="005C270C"/>
    <w:rsid w:val="005C3A4D"/>
    <w:rsid w:val="005D4FA7"/>
    <w:rsid w:val="005D7E03"/>
    <w:rsid w:val="005F0BBF"/>
    <w:rsid w:val="005F36CE"/>
    <w:rsid w:val="005F3F03"/>
    <w:rsid w:val="00607D7B"/>
    <w:rsid w:val="00617684"/>
    <w:rsid w:val="006234A3"/>
    <w:rsid w:val="006234D3"/>
    <w:rsid w:val="00637A34"/>
    <w:rsid w:val="006B53EC"/>
    <w:rsid w:val="006B6A27"/>
    <w:rsid w:val="006E5BCD"/>
    <w:rsid w:val="006E7605"/>
    <w:rsid w:val="006F4987"/>
    <w:rsid w:val="00702023"/>
    <w:rsid w:val="00706841"/>
    <w:rsid w:val="007108C2"/>
    <w:rsid w:val="00712C1E"/>
    <w:rsid w:val="00723678"/>
    <w:rsid w:val="00745A00"/>
    <w:rsid w:val="007536C2"/>
    <w:rsid w:val="00785158"/>
    <w:rsid w:val="007A72B5"/>
    <w:rsid w:val="007C4641"/>
    <w:rsid w:val="007F1020"/>
    <w:rsid w:val="00812481"/>
    <w:rsid w:val="00812732"/>
    <w:rsid w:val="00825861"/>
    <w:rsid w:val="008347DD"/>
    <w:rsid w:val="008424D8"/>
    <w:rsid w:val="00856162"/>
    <w:rsid w:val="00862320"/>
    <w:rsid w:val="00895B95"/>
    <w:rsid w:val="008A287C"/>
    <w:rsid w:val="008B7726"/>
    <w:rsid w:val="008C4867"/>
    <w:rsid w:val="008F2CD2"/>
    <w:rsid w:val="0090339E"/>
    <w:rsid w:val="0090559A"/>
    <w:rsid w:val="00945CA8"/>
    <w:rsid w:val="00957604"/>
    <w:rsid w:val="00962038"/>
    <w:rsid w:val="0096231F"/>
    <w:rsid w:val="00970166"/>
    <w:rsid w:val="009815D2"/>
    <w:rsid w:val="0098339F"/>
    <w:rsid w:val="0099464B"/>
    <w:rsid w:val="009A3A37"/>
    <w:rsid w:val="009B3B69"/>
    <w:rsid w:val="009B7A89"/>
    <w:rsid w:val="009C0906"/>
    <w:rsid w:val="009C376A"/>
    <w:rsid w:val="009C4655"/>
    <w:rsid w:val="009C73EF"/>
    <w:rsid w:val="009E0E0B"/>
    <w:rsid w:val="009E2F97"/>
    <w:rsid w:val="009F58D5"/>
    <w:rsid w:val="009F71CF"/>
    <w:rsid w:val="00A53A38"/>
    <w:rsid w:val="00A7113F"/>
    <w:rsid w:val="00AB6CA0"/>
    <w:rsid w:val="00AC779D"/>
    <w:rsid w:val="00AD053D"/>
    <w:rsid w:val="00AE6BB7"/>
    <w:rsid w:val="00AF586F"/>
    <w:rsid w:val="00B022AB"/>
    <w:rsid w:val="00B1779A"/>
    <w:rsid w:val="00B20D1A"/>
    <w:rsid w:val="00B25E89"/>
    <w:rsid w:val="00B327A0"/>
    <w:rsid w:val="00B35051"/>
    <w:rsid w:val="00B524CE"/>
    <w:rsid w:val="00B66B52"/>
    <w:rsid w:val="00BA2473"/>
    <w:rsid w:val="00BA2EED"/>
    <w:rsid w:val="00BB1843"/>
    <w:rsid w:val="00BC2A06"/>
    <w:rsid w:val="00C00963"/>
    <w:rsid w:val="00C11DA5"/>
    <w:rsid w:val="00C12712"/>
    <w:rsid w:val="00C31997"/>
    <w:rsid w:val="00C333B8"/>
    <w:rsid w:val="00C61EB3"/>
    <w:rsid w:val="00C66AD0"/>
    <w:rsid w:val="00C83CFB"/>
    <w:rsid w:val="00C843B3"/>
    <w:rsid w:val="00C87B02"/>
    <w:rsid w:val="00CA4244"/>
    <w:rsid w:val="00CB28D8"/>
    <w:rsid w:val="00CB4834"/>
    <w:rsid w:val="00CC0AED"/>
    <w:rsid w:val="00CD0469"/>
    <w:rsid w:val="00CD11B5"/>
    <w:rsid w:val="00CF6812"/>
    <w:rsid w:val="00D007AE"/>
    <w:rsid w:val="00D031F8"/>
    <w:rsid w:val="00D117BF"/>
    <w:rsid w:val="00D31D50"/>
    <w:rsid w:val="00D352A3"/>
    <w:rsid w:val="00D378AD"/>
    <w:rsid w:val="00D50A86"/>
    <w:rsid w:val="00D53D15"/>
    <w:rsid w:val="00D60743"/>
    <w:rsid w:val="00D64A80"/>
    <w:rsid w:val="00D72B81"/>
    <w:rsid w:val="00D747D1"/>
    <w:rsid w:val="00D93814"/>
    <w:rsid w:val="00DA1374"/>
    <w:rsid w:val="00DA2064"/>
    <w:rsid w:val="00DC0C8B"/>
    <w:rsid w:val="00DD1C68"/>
    <w:rsid w:val="00DD3E59"/>
    <w:rsid w:val="00DD54E8"/>
    <w:rsid w:val="00E0690B"/>
    <w:rsid w:val="00E117DE"/>
    <w:rsid w:val="00E16FB0"/>
    <w:rsid w:val="00E20DE0"/>
    <w:rsid w:val="00E2410D"/>
    <w:rsid w:val="00E33C76"/>
    <w:rsid w:val="00E93451"/>
    <w:rsid w:val="00E97AF6"/>
    <w:rsid w:val="00EA2F11"/>
    <w:rsid w:val="00EB4454"/>
    <w:rsid w:val="00ED1A60"/>
    <w:rsid w:val="00ED41E8"/>
    <w:rsid w:val="00EE12F1"/>
    <w:rsid w:val="00EF721C"/>
    <w:rsid w:val="00F00B0B"/>
    <w:rsid w:val="00F05437"/>
    <w:rsid w:val="00F14B38"/>
    <w:rsid w:val="00F212C7"/>
    <w:rsid w:val="00F47D98"/>
    <w:rsid w:val="00F53072"/>
    <w:rsid w:val="00F63194"/>
    <w:rsid w:val="00F82570"/>
    <w:rsid w:val="00F9053F"/>
    <w:rsid w:val="00F92E21"/>
    <w:rsid w:val="00FC4AB2"/>
    <w:rsid w:val="00FF66DC"/>
    <w:rsid w:val="124E39CA"/>
    <w:rsid w:val="22E9024C"/>
    <w:rsid w:val="34E14CD4"/>
    <w:rsid w:val="39B16314"/>
    <w:rsid w:val="421E73A7"/>
    <w:rsid w:val="424001CA"/>
    <w:rsid w:val="49084927"/>
    <w:rsid w:val="493C6052"/>
    <w:rsid w:val="4E9724F5"/>
    <w:rsid w:val="509C71D9"/>
    <w:rsid w:val="517D5E7F"/>
    <w:rsid w:val="5BA74225"/>
    <w:rsid w:val="5D34408A"/>
    <w:rsid w:val="5D602AFE"/>
    <w:rsid w:val="652A577D"/>
    <w:rsid w:val="6B3249B1"/>
    <w:rsid w:val="7152685A"/>
    <w:rsid w:val="71FD5119"/>
    <w:rsid w:val="76651815"/>
    <w:rsid w:val="7AB8715E"/>
    <w:rsid w:val="7B951353"/>
    <w:rsid w:val="7BC758D3"/>
    <w:rsid w:val="7E705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style>
  <w:style w:type="paragraph" w:styleId="3">
    <w:name w:val="Date"/>
    <w:basedOn w:val="1"/>
    <w:next w:val="1"/>
    <w:link w:val="19"/>
    <w:autoRedefine/>
    <w:semiHidden/>
    <w:unhideWhenUsed/>
    <w:qFormat/>
    <w:uiPriority w:val="99"/>
    <w:pPr>
      <w:ind w:left="100" w:leftChars="2500"/>
    </w:pPr>
  </w:style>
  <w:style w:type="paragraph" w:styleId="4">
    <w:name w:val="Balloon Text"/>
    <w:basedOn w:val="1"/>
    <w:link w:val="16"/>
    <w:autoRedefine/>
    <w:semiHidden/>
    <w:unhideWhenUsed/>
    <w:qFormat/>
    <w:uiPriority w:val="99"/>
    <w:pPr>
      <w:spacing w:after="0"/>
    </w:pPr>
    <w:rPr>
      <w:sz w:val="18"/>
      <w:szCs w:val="18"/>
    </w:rPr>
  </w:style>
  <w:style w:type="paragraph" w:styleId="5">
    <w:name w:val="footer"/>
    <w:basedOn w:val="1"/>
    <w:link w:val="12"/>
    <w:autoRedefine/>
    <w:unhideWhenUsed/>
    <w:qFormat/>
    <w:uiPriority w:val="0"/>
    <w:pPr>
      <w:tabs>
        <w:tab w:val="center" w:pos="4153"/>
        <w:tab w:val="right" w:pos="8306"/>
      </w:tabs>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annotation subject"/>
    <w:basedOn w:val="2"/>
    <w:next w:val="2"/>
    <w:link w:val="15"/>
    <w:autoRedefine/>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Char"/>
    <w:basedOn w:val="9"/>
    <w:link w:val="6"/>
    <w:autoRedefine/>
    <w:semiHidden/>
    <w:qFormat/>
    <w:uiPriority w:val="99"/>
    <w:rPr>
      <w:rFonts w:ascii="Tahoma" w:hAnsi="Tahoma"/>
      <w:sz w:val="18"/>
      <w:szCs w:val="18"/>
    </w:rPr>
  </w:style>
  <w:style w:type="character" w:customStyle="1" w:styleId="12">
    <w:name w:val="页脚 Char"/>
    <w:basedOn w:val="9"/>
    <w:link w:val="5"/>
    <w:autoRedefine/>
    <w:semiHidden/>
    <w:qFormat/>
    <w:uiPriority w:val="99"/>
    <w:rPr>
      <w:rFonts w:ascii="Tahoma" w:hAnsi="Tahoma"/>
      <w:sz w:val="18"/>
      <w:szCs w:val="18"/>
    </w:rPr>
  </w:style>
  <w:style w:type="paragraph" w:styleId="13">
    <w:name w:val="List Paragraph"/>
    <w:basedOn w:val="1"/>
    <w:autoRedefine/>
    <w:qFormat/>
    <w:uiPriority w:val="34"/>
    <w:pPr>
      <w:ind w:firstLine="420" w:firstLineChars="200"/>
    </w:pPr>
  </w:style>
  <w:style w:type="character" w:customStyle="1" w:styleId="14">
    <w:name w:val="批注文字 Char"/>
    <w:basedOn w:val="9"/>
    <w:link w:val="2"/>
    <w:autoRedefine/>
    <w:semiHidden/>
    <w:qFormat/>
    <w:uiPriority w:val="99"/>
    <w:rPr>
      <w:rFonts w:ascii="Tahoma" w:hAnsi="Tahoma"/>
    </w:rPr>
  </w:style>
  <w:style w:type="character" w:customStyle="1" w:styleId="15">
    <w:name w:val="批注主题 Char"/>
    <w:basedOn w:val="14"/>
    <w:link w:val="7"/>
    <w:autoRedefine/>
    <w:semiHidden/>
    <w:qFormat/>
    <w:uiPriority w:val="99"/>
    <w:rPr>
      <w:rFonts w:ascii="Tahoma" w:hAnsi="Tahoma"/>
      <w:b/>
      <w:bCs/>
    </w:rPr>
  </w:style>
  <w:style w:type="character" w:customStyle="1" w:styleId="16">
    <w:name w:val="批注框文本 Char"/>
    <w:basedOn w:val="9"/>
    <w:link w:val="4"/>
    <w:autoRedefine/>
    <w:semiHidden/>
    <w:qFormat/>
    <w:uiPriority w:val="99"/>
    <w:rPr>
      <w:rFonts w:ascii="Tahoma" w:hAnsi="Tahoma"/>
      <w:sz w:val="18"/>
      <w:szCs w:val="18"/>
    </w:rPr>
  </w:style>
  <w:style w:type="paragraph" w:customStyle="1" w:styleId="17">
    <w:name w:val="p0"/>
    <w:basedOn w:val="1"/>
    <w:autoRedefine/>
    <w:qFormat/>
    <w:uiPriority w:val="0"/>
    <w:pPr>
      <w:adjustRightInd/>
      <w:snapToGrid/>
      <w:spacing w:after="0"/>
      <w:jc w:val="both"/>
    </w:pPr>
    <w:rPr>
      <w:rFonts w:ascii="Times New Roman" w:hAnsi="Times New Roman" w:eastAsia="宋体" w:cs="Times New Roman"/>
      <w:sz w:val="21"/>
      <w:szCs w:val="21"/>
    </w:rPr>
  </w:style>
  <w:style w:type="paragraph" w:customStyle="1" w:styleId="18">
    <w:name w:val="Default"/>
    <w:autoRedefine/>
    <w:qFormat/>
    <w:uiPriority w:val="0"/>
    <w:pPr>
      <w:widowControl w:val="0"/>
      <w:autoSpaceDE w:val="0"/>
      <w:autoSpaceDN w:val="0"/>
      <w:adjustRightInd w:val="0"/>
      <w:spacing w:after="0" w:line="240" w:lineRule="auto"/>
    </w:pPr>
    <w:rPr>
      <w:rFonts w:ascii="宋体" w:eastAsia="宋体" w:cs="宋体" w:hAnsiTheme="minorHAnsi"/>
      <w:color w:val="000000"/>
      <w:sz w:val="24"/>
      <w:szCs w:val="24"/>
      <w:lang w:val="en-US" w:eastAsia="zh-CN" w:bidi="ar-SA"/>
    </w:rPr>
  </w:style>
  <w:style w:type="character" w:customStyle="1" w:styleId="19">
    <w:name w:val="日期 Char"/>
    <w:basedOn w:val="9"/>
    <w:link w:val="3"/>
    <w:semiHidden/>
    <w:qFormat/>
    <w:uiPriority w:val="99"/>
    <w:rPr>
      <w:rFonts w:ascii="Tahoma" w:hAnsi="Tahoma"/>
    </w:rPr>
  </w:style>
  <w:style w:type="character" w:customStyle="1" w:styleId="20">
    <w:name w:val="fontstyle01"/>
    <w:basedOn w:val="9"/>
    <w:uiPriority w:val="0"/>
    <w:rPr>
      <w:rFonts w:hint="eastAsia"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3934</Words>
  <Characters>4225</Characters>
  <Lines>29</Lines>
  <Paragraphs>8</Paragraphs>
  <TotalTime>43</TotalTime>
  <ScaleCrop>false</ScaleCrop>
  <LinksUpToDate>false</LinksUpToDate>
  <CharactersWithSpaces>4265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2017-08-19T06:05:00Z</dcterms:created>
  <dc:creator>Administrator</dc:creator>
  <cp:lastModifiedBy>Administrator</cp:lastModifiedBy>
  <dcterms:modified xsi:type="dcterms:W3CDTF">2024-02-26T01:24:42Z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B2D9A48F08654F3C93C16D08F5AC6179</vt:lpwstr>
  </property>
</Properties>
</file>