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97"/>
        </w:tabs>
        <w:spacing w:before="60"/>
        <w:ind w:left="100" w:right="0" w:firstLine="0"/>
        <w:jc w:val="left"/>
        <w:rPr>
          <w:sz w:val="18"/>
        </w:rPr>
      </w:pPr>
      <w:r>
        <w:rPr>
          <w:sz w:val="18"/>
        </w:rPr>
        <w:t>证券代码:</w:t>
      </w:r>
      <w:r>
        <w:rPr>
          <w:spacing w:val="-75"/>
          <w:sz w:val="18"/>
        </w:rPr>
        <w:t xml:space="preserve"> </w:t>
      </w:r>
      <w:r>
        <w:rPr>
          <w:sz w:val="18"/>
        </w:rPr>
        <w:t>002871</w:t>
      </w:r>
      <w:r>
        <w:rPr>
          <w:sz w:val="18"/>
        </w:rPr>
        <w:tab/>
      </w:r>
      <w:r>
        <w:rPr>
          <w:sz w:val="18"/>
        </w:rPr>
        <w:t>证券简称:</w:t>
      </w:r>
      <w:r>
        <w:rPr>
          <w:spacing w:val="-53"/>
          <w:sz w:val="18"/>
        </w:rPr>
        <w:t xml:space="preserve"> </w:t>
      </w:r>
      <w:r>
        <w:rPr>
          <w:sz w:val="18"/>
        </w:rPr>
        <w:t>伟隆股份</w:t>
      </w:r>
    </w:p>
    <w:p>
      <w:pPr>
        <w:pStyle w:val="2"/>
        <w:spacing w:before="4"/>
        <w:ind w:left="0"/>
        <w:rPr>
          <w:sz w:val="21"/>
        </w:rPr>
      </w:pPr>
    </w:p>
    <w:p>
      <w:pPr>
        <w:pStyle w:val="3"/>
      </w:pPr>
      <w:r>
        <w:t>青岛伟隆阀门股份有限公司</w:t>
      </w:r>
    </w:p>
    <w:p>
      <w:pPr>
        <w:spacing w:before="43"/>
        <w:ind w:left="3870" w:right="3870" w:firstLine="0"/>
        <w:jc w:val="center"/>
        <w:rPr>
          <w:sz w:val="22"/>
        </w:rPr>
      </w:pPr>
      <w:r>
        <w:rPr>
          <w:sz w:val="22"/>
        </w:rPr>
        <w:t>独立董事提名人声明与承诺</w:t>
      </w:r>
    </w:p>
    <w:p>
      <w:pPr>
        <w:pStyle w:val="2"/>
        <w:spacing w:before="8"/>
        <w:ind w:left="0"/>
        <w:rPr>
          <w:sz w:val="21"/>
        </w:rPr>
      </w:pPr>
    </w:p>
    <w:p>
      <w:pPr>
        <w:pStyle w:val="2"/>
        <w:spacing w:before="1" w:line="252" w:lineRule="auto"/>
        <w:ind w:right="159" w:firstLine="414"/>
      </w:pPr>
      <w:r>
        <w:t>提名人</w:t>
      </w:r>
      <w:r>
        <w:rPr>
          <w:u w:val="single"/>
        </w:rPr>
        <w:t>范庆伟</w:t>
      </w:r>
      <w:r>
        <w:t>现就提名</w:t>
      </w:r>
      <w:r>
        <w:rPr>
          <w:u w:val="single"/>
        </w:rPr>
        <w:t>周国庚</w:t>
      </w:r>
      <w:r>
        <w:t>为</w:t>
      </w:r>
      <w:r>
        <w:rPr>
          <w:u w:val="single"/>
        </w:rPr>
        <w:t>青岛伟隆阀门股份有限公司</w:t>
      </w:r>
      <w:r>
        <w:t>第</w:t>
      </w:r>
      <w:r>
        <w:rPr>
          <w:u w:val="single"/>
        </w:rPr>
        <w:t>5</w:t>
      </w:r>
      <w:r>
        <w:t>届董事会独立董事候选人发表公开声明。被提名人已书面同意出任</w:t>
      </w:r>
      <w:r>
        <w:rPr>
          <w:u w:val="single"/>
        </w:rPr>
        <w:t>青岛伟隆阀门股份有限公司</w:t>
      </w:r>
      <w:r>
        <w:t>第</w:t>
      </w:r>
      <w:r>
        <w:rPr>
          <w:u w:val="single"/>
        </w:rPr>
        <w:t>5</w:t>
      </w:r>
      <w:r>
        <w:t>届董事会独立董事候选人（参见该独立董事候选人声明）。本次提名是在充分了解被提名人职业、学历、职称、详细的工作经历、全部兼职、有无重大失信等不良记录等情况后作出的，本提名人认为被提名人符合相关法律、行政法规、部门规章、规范性文件和深圳证券交易所业务规则对独立董事候选人任职资格及独立性的要求，具体声明并承诺如下事项：</w:t>
      </w:r>
    </w:p>
    <w:p>
      <w:pPr>
        <w:pStyle w:val="2"/>
        <w:spacing w:before="34" w:line="280" w:lineRule="auto"/>
        <w:ind w:right="222"/>
      </w:pPr>
      <w:r>
        <w:t>一、被提名人已经通过青岛伟隆阀门股份有限公司股份有限公司第5届董事会提名委员会或者独立董事专门会议资格审查，提名人与被提名人不存在利害关系或者其他可能影响独立履职情形的密切关系。</w:t>
      </w:r>
    </w:p>
    <w:p>
      <w:pPr>
        <w:pStyle w:val="2"/>
        <w:tabs>
          <w:tab w:val="left" w:pos="1452"/>
        </w:tabs>
        <w:spacing w:before="1"/>
        <w:ind w:left="514"/>
      </w:pPr>
      <w:r>
        <w:t>√</w:t>
      </w:r>
      <w:r>
        <w:rPr>
          <w:spacing w:val="-59"/>
        </w:rPr>
        <w:t xml:space="preserve"> </w:t>
      </w:r>
      <w:r>
        <w:t>是</w:t>
      </w:r>
      <w:r>
        <w:tab/>
      </w:r>
      <w:r>
        <w:t>□</w:t>
      </w:r>
      <w:r>
        <w:rPr>
          <w:spacing w:val="-59"/>
        </w:rPr>
        <w:t xml:space="preserve"> </w:t>
      </w:r>
      <w:r>
        <w:t>否</w:t>
      </w:r>
    </w:p>
    <w:p>
      <w:pPr>
        <w:pStyle w:val="2"/>
        <w:spacing w:before="43"/>
      </w:pPr>
      <w:r>
        <w:t>二、被提名人不存在《中华人民共和国公司法》第一百四十六条等规定不得担任公司董事的情形。</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spacing w:line="280" w:lineRule="auto"/>
        <w:ind w:right="159"/>
      </w:pPr>
      <w:r>
        <w:t>三、被提名人符合中国证监会《上市公司独立董事管理办法》和深圳证券交易所业务规则规定的独立董事任职资格和条件。</w:t>
      </w:r>
    </w:p>
    <w:p>
      <w:pPr>
        <w:pStyle w:val="2"/>
        <w:tabs>
          <w:tab w:val="left" w:pos="1452"/>
        </w:tabs>
        <w:spacing w:before="0"/>
        <w:ind w:left="514"/>
      </w:pPr>
      <w:r>
        <w:t>√</w:t>
      </w:r>
      <w:r>
        <w:rPr>
          <w:spacing w:val="-59"/>
        </w:rPr>
        <w:t xml:space="preserve"> </w:t>
      </w:r>
      <w:r>
        <w:t>是</w:t>
      </w:r>
      <w:r>
        <w:tab/>
      </w:r>
      <w:r>
        <w:t>□</w:t>
      </w:r>
      <w:r>
        <w:rPr>
          <w:spacing w:val="-59"/>
        </w:rPr>
        <w:t xml:space="preserve"> </w:t>
      </w:r>
      <w:r>
        <w:t>否</w:t>
      </w:r>
    </w:p>
    <w:p>
      <w:pPr>
        <w:pStyle w:val="2"/>
      </w:pPr>
      <w:r>
        <w:t>四、被提名人符合公司章程规定的独立董事任职条件。</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pPr>
      <w:r>
        <w:t>五、被提名人已经参加培训并取得证券交易所认可的相关培训证明材料（如有）。</w:t>
      </w:r>
    </w:p>
    <w:p>
      <w:pPr>
        <w:pStyle w:val="2"/>
        <w:tabs>
          <w:tab w:val="left" w:pos="1452"/>
        </w:tabs>
        <w:spacing w:before="43"/>
        <w:ind w:left="514"/>
      </w:pPr>
      <w:r>
        <w:t>√</w:t>
      </w:r>
      <w:r>
        <w:rPr>
          <w:spacing w:val="-59"/>
        </w:rPr>
        <w:t xml:space="preserve"> </w:t>
      </w:r>
      <w:r>
        <w:t>是</w:t>
      </w:r>
      <w:r>
        <w:tab/>
      </w:r>
      <w:r>
        <w:t>□</w:t>
      </w:r>
      <w:r>
        <w:rPr>
          <w:spacing w:val="-59"/>
        </w:rPr>
        <w:t xml:space="preserve"> </w:t>
      </w:r>
      <w:r>
        <w:t>否</w:t>
      </w:r>
    </w:p>
    <w:p>
      <w:pPr>
        <w:pStyle w:val="2"/>
      </w:pPr>
      <w:r>
        <w:t>六、被提名人担任独立董事不会违反《中华人民共和国公务员法》的相关规定。</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spacing w:line="280" w:lineRule="auto"/>
        <w:ind w:right="159"/>
      </w:pPr>
      <w:r>
        <w:t>七、被提名人担任独立董事不会违反中共中央纪委《关于规范中管干部辞去公职或者退（离）休后担任上市公司、基金管理公司独立董事、独立监事的通知》的相关规定。</w:t>
      </w:r>
    </w:p>
    <w:p>
      <w:pPr>
        <w:pStyle w:val="2"/>
        <w:tabs>
          <w:tab w:val="left" w:pos="1452"/>
        </w:tabs>
        <w:spacing w:before="0"/>
        <w:ind w:left="514"/>
      </w:pPr>
      <w:r>
        <w:t>√</w:t>
      </w:r>
      <w:r>
        <w:rPr>
          <w:spacing w:val="-59"/>
        </w:rPr>
        <w:t xml:space="preserve"> </w:t>
      </w:r>
      <w:r>
        <w:t>是</w:t>
      </w:r>
      <w:r>
        <w:tab/>
      </w:r>
      <w:r>
        <w:t>□</w:t>
      </w:r>
      <w:r>
        <w:rPr>
          <w:spacing w:val="-59"/>
        </w:rPr>
        <w:t xml:space="preserve"> </w:t>
      </w:r>
      <w:r>
        <w:t>否</w:t>
      </w:r>
    </w:p>
    <w:p>
      <w:pPr>
        <w:pStyle w:val="2"/>
        <w:spacing w:line="280" w:lineRule="auto"/>
        <w:ind w:right="159"/>
      </w:pPr>
      <w:r>
        <w:t>八、被提名人担任独立董事不会违反中共中央组织部《关于进一步规范党政领导干部在企业兼职（任职）问题的意见》的相关规定。</w:t>
      </w:r>
    </w:p>
    <w:p>
      <w:pPr>
        <w:pStyle w:val="2"/>
        <w:tabs>
          <w:tab w:val="left" w:pos="1452"/>
        </w:tabs>
        <w:spacing w:before="0"/>
        <w:ind w:left="514"/>
      </w:pPr>
      <w:r>
        <w:t>√</w:t>
      </w:r>
      <w:r>
        <w:rPr>
          <w:spacing w:val="-59"/>
        </w:rPr>
        <w:t xml:space="preserve"> </w:t>
      </w:r>
      <w:r>
        <w:t>是</w:t>
      </w:r>
      <w:r>
        <w:tab/>
      </w:r>
      <w:r>
        <w:t>□</w:t>
      </w:r>
      <w:r>
        <w:rPr>
          <w:spacing w:val="-59"/>
        </w:rPr>
        <w:t xml:space="preserve"> </w:t>
      </w:r>
      <w:r>
        <w:t>否</w:t>
      </w:r>
    </w:p>
    <w:p>
      <w:pPr>
        <w:pStyle w:val="2"/>
        <w:spacing w:line="280" w:lineRule="auto"/>
        <w:ind w:right="159"/>
      </w:pPr>
      <w:r>
        <w:t>九、被提名人担任独立董事不会违反中共中央纪委、教育部、监察部《关于加强高等学校反腐倡廉建设的意见》的相关规定。</w:t>
      </w:r>
    </w:p>
    <w:p>
      <w:pPr>
        <w:pStyle w:val="2"/>
        <w:tabs>
          <w:tab w:val="left" w:pos="1452"/>
        </w:tabs>
        <w:spacing w:before="0"/>
        <w:ind w:left="514"/>
      </w:pPr>
      <w:r>
        <w:t>√</w:t>
      </w:r>
      <w:r>
        <w:rPr>
          <w:spacing w:val="-59"/>
        </w:rPr>
        <w:t xml:space="preserve"> </w:t>
      </w:r>
      <w:r>
        <w:t>是</w:t>
      </w:r>
      <w:r>
        <w:tab/>
      </w:r>
      <w:r>
        <w:t>□</w:t>
      </w:r>
      <w:r>
        <w:rPr>
          <w:spacing w:val="-59"/>
        </w:rPr>
        <w:t xml:space="preserve"> </w:t>
      </w:r>
      <w:r>
        <w:t>否</w:t>
      </w:r>
    </w:p>
    <w:p>
      <w:pPr>
        <w:pStyle w:val="2"/>
      </w:pPr>
      <w:r>
        <w:t>十、被提名人担任独立董事不会违反中国人民银行《股份制商业银行独立董事和外部监事制度指引》的相关规定。</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spacing w:before="43" w:line="280" w:lineRule="auto"/>
        <w:ind w:right="159"/>
      </w:pPr>
      <w:r>
        <w:rPr>
          <w:spacing w:val="-1"/>
        </w:rPr>
        <w:t>十一、被提名人担任独立董事不会违反中国证监会《证券基金经营机构董事、监事、高级管理人员及从业人员监督管理</w:t>
      </w:r>
      <w:r>
        <w:t>办法》的相关规定。</w:t>
      </w:r>
    </w:p>
    <w:p>
      <w:pPr>
        <w:pStyle w:val="2"/>
        <w:tabs>
          <w:tab w:val="left" w:pos="1452"/>
        </w:tabs>
        <w:spacing w:before="1"/>
        <w:ind w:left="514"/>
      </w:pPr>
      <w:r>
        <w:t>√</w:t>
      </w:r>
      <w:r>
        <w:rPr>
          <w:spacing w:val="-59"/>
        </w:rPr>
        <w:t xml:space="preserve"> </w:t>
      </w:r>
      <w:r>
        <w:t>是</w:t>
      </w:r>
      <w:r>
        <w:tab/>
      </w:r>
      <w:r>
        <w:t>□</w:t>
      </w:r>
      <w:r>
        <w:rPr>
          <w:spacing w:val="-59"/>
        </w:rPr>
        <w:t xml:space="preserve"> </w:t>
      </w:r>
      <w:r>
        <w:t>否</w:t>
      </w:r>
    </w:p>
    <w:p>
      <w:pPr>
        <w:pStyle w:val="2"/>
      </w:pPr>
      <w:r>
        <w:t>十二、被提名人担任独立董事不会违反《银行业金融机构董事（理事）和高级管理人员任职资格管理办法》的相关规定</w:t>
      </w:r>
    </w:p>
    <w:p>
      <w:pPr>
        <w:pStyle w:val="2"/>
        <w:spacing w:before="43"/>
      </w:pPr>
      <w:r>
        <w:t>。</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spacing w:line="280" w:lineRule="auto"/>
        <w:ind w:right="159"/>
      </w:pPr>
      <w:r>
        <w:t>十三、被提名人担任独立董事不会违反《保险公司董事、监事和高级管理人员任职资格管理规定》《保险机构独立董事管理办法》的相关规定。</w:t>
      </w:r>
    </w:p>
    <w:p>
      <w:pPr>
        <w:pStyle w:val="2"/>
        <w:tabs>
          <w:tab w:val="left" w:pos="1452"/>
        </w:tabs>
        <w:spacing w:before="0"/>
        <w:ind w:left="514"/>
      </w:pPr>
      <w:r>
        <w:t>√</w:t>
      </w:r>
      <w:r>
        <w:rPr>
          <w:spacing w:val="-59"/>
        </w:rPr>
        <w:t xml:space="preserve"> </w:t>
      </w:r>
      <w:r>
        <w:t>是</w:t>
      </w:r>
      <w:r>
        <w:tab/>
      </w:r>
      <w:r>
        <w:t>□</w:t>
      </w:r>
      <w:r>
        <w:rPr>
          <w:spacing w:val="-59"/>
        </w:rPr>
        <w:t xml:space="preserve"> </w:t>
      </w:r>
      <w:r>
        <w:t>否</w:t>
      </w:r>
    </w:p>
    <w:p>
      <w:pPr>
        <w:pStyle w:val="2"/>
        <w:spacing w:line="280" w:lineRule="auto"/>
        <w:ind w:right="159"/>
      </w:pPr>
      <w:r>
        <w:t>十四、被提名人担任独立董事不会违反其他法律、行政法规、部门规章、规范性文件和深圳证券交易所业务规则等对于独立董事任职资格的相关规定。</w:t>
      </w:r>
    </w:p>
    <w:p>
      <w:pPr>
        <w:pStyle w:val="2"/>
        <w:tabs>
          <w:tab w:val="left" w:pos="1452"/>
        </w:tabs>
        <w:spacing w:before="0"/>
        <w:ind w:left="514"/>
      </w:pPr>
      <w:r>
        <w:t>√</w:t>
      </w:r>
      <w:r>
        <w:rPr>
          <w:spacing w:val="-59"/>
        </w:rPr>
        <w:t xml:space="preserve"> </w:t>
      </w:r>
      <w:r>
        <w:t>是</w:t>
      </w:r>
      <w:r>
        <w:tab/>
      </w:r>
      <w:r>
        <w:t>□</w:t>
      </w:r>
      <w:r>
        <w:rPr>
          <w:spacing w:val="-59"/>
        </w:rPr>
        <w:t xml:space="preserve"> </w:t>
      </w:r>
      <w:r>
        <w:t>否</w:t>
      </w:r>
    </w:p>
    <w:p>
      <w:pPr>
        <w:pStyle w:val="2"/>
        <w:spacing w:line="280" w:lineRule="auto"/>
        <w:ind w:right="159"/>
      </w:pPr>
      <w:r>
        <w:t>十五、被提名人具备上市公司运作相关的基本知识，熟悉相关法律、行政法规、部门规章、规范性文件及深圳证券交易所业务规则，具有五年以上法律、经济、管理、会计、财务或者其他履行独立董事职责所必需的工作经验。</w:t>
      </w:r>
    </w:p>
    <w:p>
      <w:pPr>
        <w:pStyle w:val="2"/>
        <w:tabs>
          <w:tab w:val="left" w:pos="1452"/>
        </w:tabs>
        <w:spacing w:before="0"/>
        <w:ind w:left="514"/>
      </w:pPr>
      <w:r>
        <w:t>√</w:t>
      </w:r>
      <w:r>
        <w:rPr>
          <w:spacing w:val="-59"/>
        </w:rPr>
        <w:t xml:space="preserve"> </w:t>
      </w:r>
      <w:r>
        <w:t>是</w:t>
      </w:r>
      <w:r>
        <w:tab/>
      </w:r>
      <w:r>
        <w:t>□</w:t>
      </w:r>
      <w:r>
        <w:rPr>
          <w:spacing w:val="-59"/>
        </w:rPr>
        <w:t xml:space="preserve"> </w:t>
      </w:r>
      <w:r>
        <w:t>否</w:t>
      </w:r>
    </w:p>
    <w:p>
      <w:pPr>
        <w:pStyle w:val="2"/>
      </w:pPr>
      <w:r>
        <w:t>十六、以会计专业人士被提名的，被提名人至少具备注册会计师资格，或具有会计、审计或者财务管理专业的高级职称</w:t>
      </w:r>
    </w:p>
    <w:p>
      <w:pPr>
        <w:pStyle w:val="2"/>
      </w:pPr>
      <w:r>
        <w:t>、副教授或以上职称、博士学位，或具有经济管理方面高级职称且在会计、审计或者财务管理等专业岗位有五年以上全</w:t>
      </w:r>
    </w:p>
    <w:p>
      <w:pPr>
        <w:spacing w:after="0"/>
        <w:sectPr>
          <w:type w:val="continuous"/>
          <w:pgSz w:w="11900" w:h="16840"/>
          <w:pgMar w:top="480" w:right="620" w:bottom="280" w:left="620" w:header="720" w:footer="720" w:gutter="0"/>
          <w:cols w:space="720" w:num="1"/>
        </w:sectPr>
      </w:pPr>
    </w:p>
    <w:p>
      <w:pPr>
        <w:pStyle w:val="2"/>
        <w:spacing w:before="60"/>
      </w:pPr>
      <w:r>
        <w:t>职工作经验。</w:t>
      </w:r>
    </w:p>
    <w:p>
      <w:pPr>
        <w:pStyle w:val="2"/>
        <w:tabs>
          <w:tab w:val="left" w:pos="1452"/>
          <w:tab w:val="left" w:pos="2390"/>
        </w:tabs>
        <w:spacing w:before="43"/>
        <w:ind w:left="514"/>
      </w:pPr>
      <w:r>
        <w:t>√</w:t>
      </w:r>
      <w:r>
        <w:rPr>
          <w:spacing w:val="-59"/>
        </w:rPr>
        <w:t xml:space="preserve"> </w:t>
      </w:r>
      <w:r>
        <w:t>是</w:t>
      </w:r>
      <w:r>
        <w:tab/>
      </w:r>
      <w:r>
        <w:t>□</w:t>
      </w:r>
      <w:r>
        <w:rPr>
          <w:spacing w:val="-59"/>
        </w:rPr>
        <w:t xml:space="preserve"> </w:t>
      </w:r>
      <w:r>
        <w:t>否</w:t>
      </w:r>
      <w:r>
        <w:tab/>
      </w:r>
      <w:r>
        <w:t>□</w:t>
      </w:r>
      <w:r>
        <w:rPr>
          <w:spacing w:val="-59"/>
        </w:rPr>
        <w:t xml:space="preserve"> </w:t>
      </w:r>
      <w:r>
        <w:t>不适用</w:t>
      </w:r>
    </w:p>
    <w:p>
      <w:pPr>
        <w:pStyle w:val="2"/>
      </w:pPr>
      <w:r>
        <w:t>十七、被提名人及其直系亲属、主要社会关系均不在公司及其附属企业任职。</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spacing w:line="280" w:lineRule="auto"/>
        <w:ind w:right="106"/>
      </w:pPr>
      <w:r>
        <w:t>十八、被提名人及其直系亲属不是直接或间接持有公司已发行股份1%以上的股东，也不是上市公司前十名股东中自然人股东。</w:t>
      </w:r>
    </w:p>
    <w:p>
      <w:pPr>
        <w:pStyle w:val="2"/>
        <w:tabs>
          <w:tab w:val="left" w:pos="1452"/>
        </w:tabs>
        <w:spacing w:before="0"/>
        <w:ind w:left="514"/>
      </w:pPr>
      <w:r>
        <w:t>√</w:t>
      </w:r>
      <w:r>
        <w:rPr>
          <w:spacing w:val="-59"/>
        </w:rPr>
        <w:t xml:space="preserve"> </w:t>
      </w:r>
      <w:r>
        <w:t>是</w:t>
      </w:r>
      <w:r>
        <w:tab/>
      </w:r>
      <w:r>
        <w:t>□</w:t>
      </w:r>
      <w:r>
        <w:rPr>
          <w:spacing w:val="-59"/>
        </w:rPr>
        <w:t xml:space="preserve"> </w:t>
      </w:r>
      <w:r>
        <w:t>否</w:t>
      </w:r>
    </w:p>
    <w:p>
      <w:pPr>
        <w:pStyle w:val="2"/>
      </w:pPr>
      <w:r>
        <w:t>十九、被提名人及其直系亲属不在直接或间接持有公司已发行股份5%以上的股东任职，也不在上市公司前五名股东任职</w:t>
      </w:r>
    </w:p>
    <w:p>
      <w:pPr>
        <w:pStyle w:val="2"/>
      </w:pPr>
      <w:r>
        <w:t>。</w:t>
      </w:r>
    </w:p>
    <w:p>
      <w:pPr>
        <w:pStyle w:val="2"/>
        <w:tabs>
          <w:tab w:val="left" w:pos="1452"/>
        </w:tabs>
        <w:spacing w:before="43"/>
        <w:ind w:left="514"/>
      </w:pPr>
      <w:r>
        <w:t>√</w:t>
      </w:r>
      <w:r>
        <w:rPr>
          <w:spacing w:val="-59"/>
        </w:rPr>
        <w:t xml:space="preserve"> </w:t>
      </w:r>
      <w:r>
        <w:t>是</w:t>
      </w:r>
      <w:r>
        <w:tab/>
      </w:r>
      <w:r>
        <w:t>□</w:t>
      </w:r>
      <w:r>
        <w:rPr>
          <w:spacing w:val="-59"/>
        </w:rPr>
        <w:t xml:space="preserve"> </w:t>
      </w:r>
      <w:r>
        <w:t>否</w:t>
      </w:r>
    </w:p>
    <w:p>
      <w:pPr>
        <w:pStyle w:val="2"/>
      </w:pPr>
      <w:r>
        <w:t>二十、被提名人及其直系亲属不在公司控股股东、实际控制人的附属企业任职。</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spacing w:line="280" w:lineRule="auto"/>
        <w:ind w:right="159"/>
        <w:jc w:val="both"/>
      </w:pPr>
      <w:r>
        <w:t>二十一、被提名人不是为公司及其控股股东、实际控制人或者其各自的附属企业提供财务、法律、咨询、保荐等服务的人员，包括但不限于提供服务的中介机构的项目组全体人员、各级复核人员、在报告上签字的人员、合伙人、董事、高级管理人员及主要负责人。</w:t>
      </w:r>
    </w:p>
    <w:p>
      <w:pPr>
        <w:pStyle w:val="2"/>
        <w:spacing w:before="0"/>
        <w:ind w:left="514"/>
        <w:jc w:val="both"/>
      </w:pPr>
      <w:r>
        <w:t>√ 是 □ 否</w:t>
      </w:r>
    </w:p>
    <w:p>
      <w:pPr>
        <w:pStyle w:val="2"/>
        <w:spacing w:line="280" w:lineRule="auto"/>
        <w:ind w:right="159"/>
      </w:pPr>
      <w:r>
        <w:t>二十二、被提名人与上市公司及其控股股东、实际控制人或者其各自的附属企业不存在重大业务往来，也不在有重大业务往来的单位及其控股股东、实际控制人任职。</w:t>
      </w:r>
    </w:p>
    <w:p>
      <w:pPr>
        <w:pStyle w:val="2"/>
        <w:tabs>
          <w:tab w:val="left" w:pos="1452"/>
        </w:tabs>
        <w:spacing w:before="0"/>
        <w:ind w:left="514"/>
      </w:pPr>
      <w:r>
        <w:t>√</w:t>
      </w:r>
      <w:r>
        <w:rPr>
          <w:spacing w:val="-59"/>
        </w:rPr>
        <w:t xml:space="preserve"> </w:t>
      </w:r>
      <w:r>
        <w:t>是</w:t>
      </w:r>
      <w:r>
        <w:tab/>
      </w:r>
      <w:r>
        <w:t>□</w:t>
      </w:r>
      <w:r>
        <w:rPr>
          <w:spacing w:val="-59"/>
        </w:rPr>
        <w:t xml:space="preserve"> </w:t>
      </w:r>
      <w:r>
        <w:t>否</w:t>
      </w:r>
    </w:p>
    <w:p>
      <w:pPr>
        <w:pStyle w:val="2"/>
      </w:pPr>
      <w:r>
        <w:t>二十三、被提名人在最近十二个月内不具有第十七项至第二十二项所列任一种情形。</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spacing w:line="280" w:lineRule="auto"/>
        <w:ind w:right="159"/>
      </w:pPr>
      <w:r>
        <w:t>二十四、被提名人不是被中国证监会采取不得担任上市公司董事、监事、高级管理人员的证券市场禁入措施，且期限尚未届满的人员。</w:t>
      </w:r>
    </w:p>
    <w:p>
      <w:pPr>
        <w:pStyle w:val="2"/>
        <w:tabs>
          <w:tab w:val="left" w:pos="1452"/>
        </w:tabs>
        <w:spacing w:before="0"/>
        <w:ind w:left="514"/>
      </w:pPr>
      <w:r>
        <w:t>√</w:t>
      </w:r>
      <w:r>
        <w:rPr>
          <w:spacing w:val="-59"/>
        </w:rPr>
        <w:t xml:space="preserve"> </w:t>
      </w:r>
      <w:r>
        <w:t>是</w:t>
      </w:r>
      <w:r>
        <w:tab/>
      </w:r>
      <w:r>
        <w:t>□</w:t>
      </w:r>
      <w:r>
        <w:rPr>
          <w:spacing w:val="-59"/>
        </w:rPr>
        <w:t xml:space="preserve"> </w:t>
      </w:r>
      <w:r>
        <w:t>否</w:t>
      </w:r>
    </w:p>
    <w:p>
      <w:pPr>
        <w:pStyle w:val="2"/>
        <w:spacing w:line="280" w:lineRule="auto"/>
        <w:ind w:right="159"/>
      </w:pPr>
      <w:r>
        <w:t>二十五、被提名人不是被证券交易场所公开认定不适合担任上市公司董事、监事和高级管理人员，且期限尚未届满的人员。</w:t>
      </w:r>
    </w:p>
    <w:p>
      <w:pPr>
        <w:pStyle w:val="2"/>
        <w:tabs>
          <w:tab w:val="left" w:pos="1452"/>
        </w:tabs>
        <w:spacing w:before="0"/>
        <w:ind w:left="514"/>
      </w:pPr>
      <w:r>
        <w:t>√</w:t>
      </w:r>
      <w:r>
        <w:rPr>
          <w:spacing w:val="-59"/>
        </w:rPr>
        <w:t xml:space="preserve"> </w:t>
      </w:r>
      <w:r>
        <w:t>是</w:t>
      </w:r>
      <w:r>
        <w:tab/>
      </w:r>
      <w:r>
        <w:t>□</w:t>
      </w:r>
      <w:r>
        <w:rPr>
          <w:spacing w:val="-59"/>
        </w:rPr>
        <w:t xml:space="preserve"> </w:t>
      </w:r>
      <w:r>
        <w:t>否</w:t>
      </w:r>
    </w:p>
    <w:p>
      <w:pPr>
        <w:pStyle w:val="2"/>
      </w:pPr>
      <w:r>
        <w:t>二十六、被提名人不是最近三十六个月内因证券期货犯罪，受到司法机关刑事处罚或者中国证监会行政处罚的人员。</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spacing w:before="43" w:line="280" w:lineRule="auto"/>
        <w:ind w:right="159"/>
      </w:pPr>
      <w:r>
        <w:t>二十七、被提名人不是因涉嫌证券期货违法犯罪，被中国证监会立案调查或者被司法机关立案侦查，尚未有明确结论意见的人员。</w:t>
      </w:r>
    </w:p>
    <w:p>
      <w:pPr>
        <w:pStyle w:val="2"/>
        <w:tabs>
          <w:tab w:val="left" w:pos="1452"/>
        </w:tabs>
        <w:spacing w:before="1"/>
        <w:ind w:left="514"/>
      </w:pPr>
      <w:r>
        <w:t>√</w:t>
      </w:r>
      <w:r>
        <w:rPr>
          <w:spacing w:val="-59"/>
        </w:rPr>
        <w:t xml:space="preserve"> </w:t>
      </w:r>
      <w:r>
        <w:t>是</w:t>
      </w:r>
      <w:r>
        <w:tab/>
      </w:r>
      <w:r>
        <w:t>□</w:t>
      </w:r>
      <w:r>
        <w:rPr>
          <w:spacing w:val="-59"/>
        </w:rPr>
        <w:t xml:space="preserve"> </w:t>
      </w:r>
      <w:r>
        <w:t>否</w:t>
      </w:r>
    </w:p>
    <w:p>
      <w:pPr>
        <w:pStyle w:val="2"/>
        <w:spacing w:before="43"/>
      </w:pPr>
      <w:r>
        <w:t>二十八、被提名人最近三十六月未受到证券交易所公开谴责或者三次以上通报批评。</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pPr>
      <w:r>
        <w:t>二十九、被提名人不存在重大失信等不良记录。</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spacing w:before="43" w:line="280" w:lineRule="auto"/>
        <w:ind w:right="159"/>
      </w:pPr>
      <w:r>
        <w:t>三十、被提名人不是过往任职独立董事期间因连续两次未能亲自出席也不委托其他董事出席董事会会议被董事会提请股东大会予以解除职务，未满十二个月的人员。</w:t>
      </w:r>
    </w:p>
    <w:p>
      <w:pPr>
        <w:pStyle w:val="2"/>
        <w:tabs>
          <w:tab w:val="left" w:pos="1452"/>
        </w:tabs>
        <w:spacing w:before="1"/>
        <w:ind w:left="514"/>
      </w:pPr>
      <w:r>
        <w:t>√</w:t>
      </w:r>
      <w:r>
        <w:rPr>
          <w:spacing w:val="-59"/>
        </w:rPr>
        <w:t xml:space="preserve"> </w:t>
      </w:r>
      <w:r>
        <w:t>是</w:t>
      </w:r>
      <w:r>
        <w:tab/>
      </w:r>
      <w:r>
        <w:t>□</w:t>
      </w:r>
      <w:r>
        <w:rPr>
          <w:spacing w:val="-59"/>
        </w:rPr>
        <w:t xml:space="preserve"> </w:t>
      </w:r>
      <w:r>
        <w:t>否</w:t>
      </w:r>
    </w:p>
    <w:p>
      <w:pPr>
        <w:pStyle w:val="2"/>
      </w:pPr>
      <w:r>
        <w:t>三十一、包括本次提名的公司在内，被提名人担任独立董事的境内上市公司数量不超过三家。</w:t>
      </w:r>
    </w:p>
    <w:p>
      <w:pPr>
        <w:pStyle w:val="2"/>
        <w:tabs>
          <w:tab w:val="left" w:pos="1452"/>
        </w:tabs>
        <w:spacing w:before="43"/>
        <w:ind w:left="514"/>
      </w:pPr>
      <w:r>
        <w:t>√</w:t>
      </w:r>
      <w:r>
        <w:rPr>
          <w:spacing w:val="-59"/>
        </w:rPr>
        <w:t xml:space="preserve"> </w:t>
      </w:r>
      <w:r>
        <w:t>是</w:t>
      </w:r>
      <w:r>
        <w:tab/>
      </w:r>
      <w:r>
        <w:t>□</w:t>
      </w:r>
      <w:r>
        <w:rPr>
          <w:spacing w:val="-59"/>
        </w:rPr>
        <w:t xml:space="preserve"> </w:t>
      </w:r>
      <w:r>
        <w:t>否</w:t>
      </w:r>
    </w:p>
    <w:p>
      <w:pPr>
        <w:pStyle w:val="2"/>
      </w:pPr>
      <w:r>
        <w:t>三十二、被提名人在公司连续担任独立董事未超过六年。</w:t>
      </w:r>
    </w:p>
    <w:p>
      <w:pPr>
        <w:pStyle w:val="2"/>
        <w:tabs>
          <w:tab w:val="left" w:pos="1452"/>
        </w:tabs>
        <w:spacing w:line="280" w:lineRule="auto"/>
        <w:ind w:left="514" w:right="8545"/>
      </w:pPr>
      <w:r>
        <w:t>√</w:t>
      </w:r>
      <w:r>
        <w:rPr>
          <w:spacing w:val="-59"/>
        </w:rPr>
        <w:t xml:space="preserve"> </w:t>
      </w:r>
      <w:r>
        <w:t>是</w:t>
      </w:r>
      <w:r>
        <w:tab/>
      </w:r>
      <w:r>
        <w:t>□</w:t>
      </w:r>
      <w:r>
        <w:rPr>
          <w:spacing w:val="-37"/>
        </w:rPr>
        <w:t xml:space="preserve"> </w:t>
      </w:r>
      <w:r>
        <w:t>否提名人郑重承诺</w:t>
      </w:r>
      <w:r>
        <w:rPr>
          <w:spacing w:val="-19"/>
        </w:rPr>
        <w:t>：</w:t>
      </w:r>
    </w:p>
    <w:p>
      <w:pPr>
        <w:pStyle w:val="2"/>
        <w:spacing w:before="0" w:line="280" w:lineRule="auto"/>
        <w:ind w:right="159"/>
      </w:pPr>
      <w:r>
        <w:t>一、本提名人保证上述声明真实、准确、完整，没有虚假记载、误导性陈述或重大遗漏；否则，本提名人愿意承担由此引起的法律责任和接受深圳证券交易所的自律监管措施或纪律处分。</w:t>
      </w:r>
    </w:p>
    <w:p>
      <w:pPr>
        <w:pStyle w:val="2"/>
        <w:spacing w:before="1" w:line="280" w:lineRule="auto"/>
        <w:ind w:right="159"/>
      </w:pPr>
      <w:r>
        <w:t>二、本提名人授权公司董事会秘书将本声明的内容通过深圳证券交易所业务专区录入、报送给深圳证券交易所或对外公告，董事会秘书的上述行为视同为本提名人行为，由本提名人承担相应的法律责任。</w:t>
      </w:r>
    </w:p>
    <w:p>
      <w:pPr>
        <w:pStyle w:val="2"/>
        <w:spacing w:before="0" w:line="280" w:lineRule="auto"/>
        <w:ind w:right="159"/>
      </w:pPr>
      <w:r>
        <w:t>三、被提名人担任独立董事期间，如出现不符合独立性要求及独立董事任职资格情形的，本提名人将及时向公司董事会报告并督促被提名人立即辞去独立董事职务。</w:t>
      </w:r>
    </w:p>
    <w:p>
      <w:pPr>
        <w:spacing w:after="0" w:line="280" w:lineRule="auto"/>
        <w:sectPr>
          <w:pgSz w:w="11900" w:h="16840"/>
          <w:pgMar w:top="760" w:right="620" w:bottom="280" w:left="620" w:header="720" w:footer="720" w:gutter="0"/>
          <w:cols w:space="720" w:num="1"/>
        </w:sectPr>
      </w:pPr>
    </w:p>
    <w:p>
      <w:pPr>
        <w:pStyle w:val="2"/>
        <w:spacing w:before="50" w:line="280" w:lineRule="auto"/>
        <w:ind w:left="1135" w:right="7324"/>
        <w:rPr>
          <w:rFonts w:hint="default"/>
          <w:lang w:val="en-US"/>
        </w:rPr>
      </w:pPr>
      <w:r>
        <w:t>提名人（盖章）：</w:t>
      </w:r>
      <w:r>
        <w:rPr>
          <w:u w:val="single"/>
        </w:rPr>
        <w:t>范庆伟</w:t>
      </w:r>
      <w:r>
        <w:t>日 期：2024-02-2</w:t>
      </w:r>
      <w:r>
        <w:rPr>
          <w:rFonts w:hint="default"/>
          <w:lang w:val="en-US"/>
        </w:rPr>
        <w:t>8</w:t>
      </w:r>
      <w:bookmarkStart w:id="0" w:name="_GoBack"/>
      <w:bookmarkEnd w:id="0"/>
    </w:p>
    <w:sectPr>
      <w:pgSz w:w="11900" w:h="16840"/>
      <w:pgMar w:top="740" w:right="620" w:bottom="280" w:left="6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OTRiYWIwNzkzYTg0MzhhYmIxYTgwNmNhNDYxODQzNjMifQ=="/>
  </w:docVars>
  <w:rsids>
    <w:rsidRoot w:val="00000000"/>
    <w:rsid w:val="0D5054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44"/>
      <w:ind w:left="100"/>
    </w:pPr>
    <w:rPr>
      <w:rFonts w:ascii="宋体" w:hAnsi="宋体" w:eastAsia="宋体" w:cs="宋体"/>
      <w:sz w:val="20"/>
      <w:szCs w:val="20"/>
      <w:lang w:val="zh-CN" w:eastAsia="zh-CN" w:bidi="zh-CN"/>
    </w:rPr>
  </w:style>
  <w:style w:type="paragraph" w:styleId="3">
    <w:name w:val="Title"/>
    <w:basedOn w:val="1"/>
    <w:qFormat/>
    <w:uiPriority w:val="1"/>
    <w:pPr>
      <w:spacing w:before="66"/>
      <w:ind w:left="3870" w:right="3870"/>
      <w:jc w:val="center"/>
    </w:pPr>
    <w:rPr>
      <w:rFonts w:ascii="宋体" w:hAnsi="宋体" w:eastAsia="宋体" w:cs="宋体"/>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autoRedefine/>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2024-02-26T00:49:00Z</dcterms:created>
  <dc:creator>Administrator.WINMICR-GFJCHI7</dc:creator>
  <cp:lastModifiedBy>Mr.翔</cp:lastModifiedBy>
  <cp:lastPrinted>2024-02-26T01:07:28Z</cp:lastPrinted>
  <dcterms:modified xsi:type="dcterms:W3CDTF">2024-02-26T01:07:43Z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LastSaved">
    <vt:filetime>2024-02-26T00:00:00Z</vt:filetime>
  </property>
  <property fmtid="{D5CDD505-2E9C-101B-9397-08002B2CF9AE}" pid="4" name="KSOProductBuildVer">
    <vt:lpwstr>2052-12.1.0.16250</vt:lpwstr>
  </property>
  <property fmtid="{D5CDD505-2E9C-101B-9397-08002B2CF9AE}" pid="5" name="ICV">
    <vt:lpwstr>FA19103B6F8A433385C0165B34F55B11_12</vt:lpwstr>
  </property>
</Properties>
</file>