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240" w:lineRule="auto"/>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rPr>
        <w:t xml:space="preserve">证券代码：002871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证券简称：伟隆股份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公告编号：20</w:t>
      </w:r>
      <w:r>
        <w:rPr>
          <w:rFonts w:hint="eastAsia" w:ascii="宋体" w:hAnsi="宋体" w:eastAsia="宋体" w:cs="宋体"/>
          <w:sz w:val="21"/>
          <w:szCs w:val="21"/>
          <w:lang w:val="en-US" w:eastAsia="zh-CN"/>
        </w:rPr>
        <w:t>24</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0</w:t>
      </w:r>
      <w:r>
        <w:rPr>
          <w:rFonts w:hint="default" w:ascii="宋体" w:hAnsi="宋体" w:eastAsia="宋体" w:cs="宋体"/>
          <w:sz w:val="21"/>
          <w:szCs w:val="21"/>
          <w:highlight w:val="none"/>
          <w:lang w:val="en-US" w:eastAsia="zh-CN"/>
        </w:rPr>
        <w:t>31</w:t>
      </w:r>
    </w:p>
    <w:p>
      <w:pPr>
        <w:autoSpaceDE w:val="0"/>
        <w:autoSpaceDN w:val="0"/>
        <w:spacing w:line="240" w:lineRule="auto"/>
        <w:jc w:val="center"/>
        <w:rPr>
          <w:rFonts w:hint="eastAsia" w:ascii="宋体" w:hAnsi="宋体" w:eastAsia="宋体" w:cs="宋体"/>
          <w:sz w:val="2"/>
          <w:szCs w:val="2"/>
          <w:highlight w:val="none"/>
          <w:lang w:val="en-US" w:eastAsia="zh-CN"/>
        </w:rPr>
      </w:pPr>
    </w:p>
    <w:p>
      <w:pPr>
        <w:spacing w:beforeLines="50" w:after="0" w:line="240" w:lineRule="auto"/>
        <w:jc w:val="center"/>
        <w:rPr>
          <w:rFonts w:ascii="宋体" w:hAnsi="宋体"/>
          <w:b/>
          <w:bCs/>
          <w:sz w:val="24"/>
          <w:szCs w:val="22"/>
        </w:rPr>
      </w:pPr>
      <w:r>
        <w:rPr>
          <w:rFonts w:hint="eastAsia" w:ascii="宋体" w:hAnsi="宋体"/>
          <w:b/>
          <w:bCs/>
          <w:sz w:val="24"/>
          <w:szCs w:val="22"/>
        </w:rPr>
        <w:t>青岛伟隆阀门股份有限公司</w:t>
      </w:r>
    </w:p>
    <w:p>
      <w:pPr>
        <w:spacing w:beforeLines="50" w:after="0" w:line="240" w:lineRule="auto"/>
        <w:jc w:val="center"/>
        <w:rPr>
          <w:rFonts w:hint="eastAsia" w:ascii="宋体" w:hAnsi="宋体"/>
          <w:b/>
          <w:bCs/>
          <w:sz w:val="24"/>
          <w:szCs w:val="22"/>
        </w:rPr>
      </w:pPr>
      <w:r>
        <w:rPr>
          <w:rFonts w:hint="eastAsia" w:ascii="宋体" w:hAnsi="宋体"/>
          <w:b/>
          <w:bCs/>
          <w:sz w:val="24"/>
          <w:szCs w:val="22"/>
        </w:rPr>
        <w:t>关于公司总经理退休离任</w:t>
      </w:r>
    </w:p>
    <w:p>
      <w:pPr>
        <w:spacing w:beforeLines="50" w:after="0" w:line="240" w:lineRule="auto"/>
        <w:jc w:val="center"/>
        <w:rPr>
          <w:rFonts w:hint="eastAsia" w:ascii="宋体" w:hAnsi="宋体"/>
          <w:b/>
          <w:bCs/>
          <w:sz w:val="24"/>
          <w:szCs w:val="22"/>
        </w:rPr>
      </w:pPr>
      <w:r>
        <w:rPr>
          <w:rFonts w:hint="eastAsia" w:ascii="宋体" w:hAnsi="宋体"/>
          <w:b/>
          <w:bCs/>
          <w:sz w:val="24"/>
          <w:szCs w:val="22"/>
        </w:rPr>
        <w:t>暨由董事长代为履行总经理职责的公告</w:t>
      </w:r>
    </w:p>
    <w:p>
      <w:pPr>
        <w:spacing w:beforeLines="50" w:after="0" w:line="240" w:lineRule="auto"/>
        <w:jc w:val="center"/>
        <w:rPr>
          <w:rFonts w:hint="eastAsia" w:ascii="宋体" w:hAnsi="宋体"/>
          <w:b/>
          <w:bCs/>
          <w:sz w:val="28"/>
          <w:szCs w:val="24"/>
        </w:rPr>
      </w:pPr>
    </w:p>
    <w:tbl>
      <w:tblPr>
        <w:tblStyle w:val="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8522" w:type="dxa"/>
            <w:tcBorders>
              <w:top w:val="single" w:color="auto" w:sz="4" w:space="0"/>
              <w:left w:val="single" w:color="auto" w:sz="4" w:space="0"/>
              <w:bottom w:val="single" w:color="auto" w:sz="4" w:space="0"/>
              <w:right w:val="single" w:color="auto" w:sz="4" w:space="0"/>
            </w:tcBorders>
          </w:tcPr>
          <w:p>
            <w:pPr>
              <w:autoSpaceDE w:val="0"/>
              <w:autoSpaceDN w:val="0"/>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本公司及</w:t>
            </w:r>
            <w:r>
              <w:rPr>
                <w:rFonts w:hint="eastAsia" w:cs="宋体" w:asciiTheme="minorEastAsia" w:hAnsiTheme="minorEastAsia" w:eastAsiaTheme="minorEastAsia"/>
                <w:sz w:val="24"/>
                <w:szCs w:val="24"/>
                <w:lang w:eastAsia="zh-CN"/>
              </w:rPr>
              <w:t>董</w:t>
            </w:r>
            <w:r>
              <w:rPr>
                <w:rFonts w:hint="eastAsia" w:cs="宋体" w:asciiTheme="minorEastAsia" w:hAnsiTheme="minorEastAsia" w:eastAsiaTheme="minorEastAsia"/>
                <w:sz w:val="24"/>
                <w:szCs w:val="24"/>
              </w:rPr>
              <w:t>事会全体成员保证信息披露内容的真实、准确和完整，没有虚假记载、误导性陈述或重大遗漏。</w:t>
            </w:r>
          </w:p>
        </w:tc>
      </w:tr>
    </w:tbl>
    <w:p>
      <w:pPr>
        <w:pStyle w:val="26"/>
        <w:spacing w:line="480" w:lineRule="auto"/>
        <w:ind w:firstLine="220" w:firstLineChars="200"/>
        <w:rPr>
          <w:sz w:val="11"/>
          <w:szCs w:val="23"/>
        </w:rPr>
      </w:pPr>
    </w:p>
    <w:p>
      <w:pPr>
        <w:pStyle w:val="26"/>
        <w:spacing w:line="48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青岛伟隆阀门股份有限公司（以下简称“公司”）董事会于近日收到公司总经理</w:t>
      </w:r>
      <w:r>
        <w:rPr>
          <w:rFonts w:hint="eastAsia" w:ascii="宋体" w:hAnsi="宋体" w:eastAsia="宋体" w:cs="宋体"/>
          <w:sz w:val="21"/>
          <w:szCs w:val="21"/>
          <w:lang w:eastAsia="zh-CN"/>
        </w:rPr>
        <w:t>李会君先生</w:t>
      </w:r>
      <w:r>
        <w:rPr>
          <w:rFonts w:hint="eastAsia" w:ascii="宋体" w:hAnsi="宋体" w:eastAsia="宋体" w:cs="宋体"/>
          <w:sz w:val="21"/>
          <w:szCs w:val="21"/>
        </w:rPr>
        <w:t>提交的书面辞呈。因达到法定退休年龄，</w:t>
      </w:r>
      <w:r>
        <w:rPr>
          <w:rFonts w:hint="eastAsia" w:ascii="宋体" w:hAnsi="宋体" w:eastAsia="宋体" w:cs="宋体"/>
          <w:sz w:val="21"/>
          <w:szCs w:val="21"/>
          <w:lang w:eastAsia="zh-CN"/>
        </w:rPr>
        <w:t>李会君</w:t>
      </w:r>
      <w:bookmarkStart w:id="0" w:name="_GoBack"/>
      <w:bookmarkEnd w:id="0"/>
      <w:r>
        <w:rPr>
          <w:rFonts w:hint="eastAsia" w:ascii="宋体" w:hAnsi="宋体" w:eastAsia="宋体" w:cs="宋体"/>
          <w:sz w:val="21"/>
          <w:szCs w:val="21"/>
          <w:lang w:eastAsia="zh-CN"/>
        </w:rPr>
        <w:t>先生</w:t>
      </w:r>
      <w:r>
        <w:rPr>
          <w:rFonts w:hint="eastAsia" w:ascii="宋体" w:hAnsi="宋体" w:eastAsia="宋体" w:cs="宋体"/>
          <w:sz w:val="21"/>
          <w:szCs w:val="21"/>
        </w:rPr>
        <w:t>申请辞去公司总经理职务</w:t>
      </w:r>
      <w:r>
        <w:rPr>
          <w:rFonts w:hint="eastAsia" w:ascii="宋体" w:hAnsi="宋体" w:cs="宋体"/>
          <w:sz w:val="21"/>
          <w:szCs w:val="21"/>
          <w:lang w:eastAsia="zh-CN"/>
        </w:rPr>
        <w:t>并向公司董事会承诺将完善交接总经理职务</w:t>
      </w:r>
      <w:r>
        <w:rPr>
          <w:rFonts w:hint="eastAsia" w:ascii="宋体" w:hAnsi="宋体" w:eastAsia="宋体" w:cs="宋体"/>
          <w:sz w:val="21"/>
          <w:szCs w:val="21"/>
        </w:rPr>
        <w:t>。根据《公司法》《深圳证券交易所股票上市规则》和《公司章程》等有关规定，</w:t>
      </w:r>
      <w:r>
        <w:rPr>
          <w:rFonts w:hint="eastAsia" w:ascii="宋体" w:hAnsi="宋体" w:eastAsia="宋体" w:cs="宋体"/>
          <w:sz w:val="21"/>
          <w:szCs w:val="21"/>
          <w:lang w:eastAsia="zh-CN"/>
        </w:rPr>
        <w:t>李会君</w:t>
      </w:r>
      <w:r>
        <w:rPr>
          <w:rFonts w:hint="eastAsia" w:ascii="宋体" w:hAnsi="宋体" w:eastAsia="宋体" w:cs="宋体"/>
          <w:sz w:val="21"/>
          <w:szCs w:val="21"/>
        </w:rPr>
        <w:t xml:space="preserve">先生辞职申请自送达公司董事会之日起生效。 </w:t>
      </w:r>
    </w:p>
    <w:p>
      <w:pPr>
        <w:pStyle w:val="26"/>
        <w:spacing w:line="480" w:lineRule="auto"/>
        <w:ind w:firstLine="420" w:firstLineChars="200"/>
        <w:rPr>
          <w:rFonts w:hint="eastAsia" w:ascii="宋体" w:hAnsi="宋体" w:eastAsia="宋体" w:cs="宋体"/>
          <w:sz w:val="21"/>
          <w:szCs w:val="21"/>
        </w:rPr>
      </w:pPr>
      <w:r>
        <w:rPr>
          <w:rFonts w:hint="eastAsia" w:ascii="宋体" w:hAnsi="宋体" w:cs="宋体"/>
          <w:sz w:val="21"/>
          <w:szCs w:val="21"/>
          <w:lang w:val="en-US" w:eastAsia="zh-CN"/>
        </w:rPr>
        <w:t>李会君先生</w:t>
      </w:r>
      <w:r>
        <w:rPr>
          <w:rFonts w:hint="eastAsia" w:ascii="宋体" w:hAnsi="宋体" w:eastAsia="宋体" w:cs="宋体"/>
          <w:sz w:val="21"/>
          <w:szCs w:val="21"/>
          <w:lang w:val="en-US" w:eastAsia="zh-CN"/>
        </w:rPr>
        <w:t>离任后仍在公司担任顾问工作</w:t>
      </w:r>
      <w:r>
        <w:rPr>
          <w:rFonts w:hint="eastAsia" w:ascii="宋体" w:hAnsi="宋体" w:eastAsia="宋体" w:cs="宋体"/>
          <w:sz w:val="21"/>
          <w:szCs w:val="21"/>
        </w:rPr>
        <w:t>。截至本公告披露日，</w:t>
      </w:r>
      <w:r>
        <w:rPr>
          <w:rFonts w:hint="eastAsia" w:ascii="宋体" w:hAnsi="宋体" w:eastAsia="宋体" w:cs="宋体"/>
          <w:sz w:val="21"/>
          <w:szCs w:val="21"/>
          <w:lang w:eastAsia="zh-CN"/>
        </w:rPr>
        <w:t>李会君</w:t>
      </w:r>
      <w:r>
        <w:rPr>
          <w:rFonts w:hint="eastAsia" w:ascii="宋体" w:hAnsi="宋体" w:eastAsia="宋体" w:cs="宋体"/>
          <w:sz w:val="21"/>
          <w:szCs w:val="21"/>
        </w:rPr>
        <w:t>先生</w:t>
      </w:r>
      <w:r>
        <w:rPr>
          <w:rFonts w:hint="eastAsia" w:ascii="宋体" w:hAnsi="宋体" w:eastAsia="宋体" w:cs="宋体"/>
          <w:sz w:val="21"/>
          <w:szCs w:val="21"/>
          <w:lang w:val="en-US" w:eastAsia="zh-CN"/>
        </w:rPr>
        <w:t>间接持有本公司0.37%股份，直接持有公司0.04%的股份，其将严格按照股份减持相关法律法规及相关承诺对持有的公司股份进行管理，不存在应当履行而未履行的其他承诺事项</w:t>
      </w:r>
      <w:r>
        <w:rPr>
          <w:rFonts w:hint="eastAsia" w:ascii="宋体" w:hAnsi="宋体" w:eastAsia="宋体" w:cs="宋体"/>
          <w:sz w:val="21"/>
          <w:szCs w:val="21"/>
        </w:rPr>
        <w:t>。</w:t>
      </w:r>
    </w:p>
    <w:p>
      <w:pPr>
        <w:pStyle w:val="26"/>
        <w:spacing w:line="48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鉴于</w:t>
      </w:r>
      <w:r>
        <w:rPr>
          <w:rFonts w:hint="eastAsia" w:ascii="宋体" w:hAnsi="宋体" w:eastAsia="宋体" w:cs="宋体"/>
          <w:sz w:val="21"/>
          <w:szCs w:val="21"/>
          <w:lang w:eastAsia="zh-CN"/>
        </w:rPr>
        <w:t>李会君先生</w:t>
      </w:r>
      <w:r>
        <w:rPr>
          <w:rFonts w:hint="eastAsia" w:ascii="宋体" w:hAnsi="宋体" w:eastAsia="宋体" w:cs="宋体"/>
          <w:sz w:val="21"/>
          <w:szCs w:val="21"/>
        </w:rPr>
        <w:t>已辞去公司总经理职务，为保障公司相关工作顺利开展，公司2024年</w:t>
      </w:r>
      <w:r>
        <w:rPr>
          <w:rFonts w:hint="eastAsia" w:ascii="宋体" w:hAnsi="宋体" w:eastAsia="宋体" w:cs="宋体"/>
          <w:sz w:val="21"/>
          <w:szCs w:val="21"/>
          <w:lang w:val="en-US" w:eastAsia="zh-CN"/>
        </w:rPr>
        <w:t>3</w:t>
      </w:r>
      <w:r>
        <w:rPr>
          <w:rFonts w:hint="eastAsia" w:ascii="宋体" w:hAnsi="宋体" w:eastAsia="宋体" w:cs="宋体"/>
          <w:sz w:val="21"/>
          <w:szCs w:val="21"/>
        </w:rPr>
        <w:t>月</w:t>
      </w:r>
      <w:r>
        <w:rPr>
          <w:rFonts w:hint="eastAsia" w:ascii="宋体" w:hAnsi="宋体" w:eastAsia="宋体" w:cs="宋体"/>
          <w:sz w:val="21"/>
          <w:szCs w:val="21"/>
          <w:lang w:val="en-US" w:eastAsia="zh-CN"/>
        </w:rPr>
        <w:t>15</w:t>
      </w:r>
      <w:r>
        <w:rPr>
          <w:rFonts w:hint="eastAsia" w:ascii="宋体" w:hAnsi="宋体" w:eastAsia="宋体" w:cs="宋体"/>
          <w:sz w:val="21"/>
          <w:szCs w:val="21"/>
        </w:rPr>
        <w:t>日召开</w:t>
      </w:r>
      <w:r>
        <w:rPr>
          <w:rFonts w:hint="eastAsia" w:ascii="宋体" w:hAnsi="宋体" w:cs="宋体"/>
          <w:sz w:val="21"/>
          <w:szCs w:val="21"/>
          <w:lang w:eastAsia="zh-CN"/>
        </w:rPr>
        <w:t>的</w:t>
      </w:r>
      <w:r>
        <w:rPr>
          <w:rFonts w:hint="eastAsia" w:ascii="宋体" w:hAnsi="宋体" w:eastAsia="宋体" w:cs="宋体"/>
          <w:sz w:val="21"/>
          <w:szCs w:val="21"/>
        </w:rPr>
        <w:t>第</w:t>
      </w:r>
      <w:r>
        <w:rPr>
          <w:rFonts w:hint="eastAsia" w:ascii="宋体" w:hAnsi="宋体" w:eastAsia="宋体" w:cs="宋体"/>
          <w:sz w:val="21"/>
          <w:szCs w:val="21"/>
          <w:lang w:eastAsia="zh-CN"/>
        </w:rPr>
        <w:t>五</w:t>
      </w:r>
      <w:r>
        <w:rPr>
          <w:rFonts w:hint="eastAsia" w:ascii="宋体" w:hAnsi="宋体" w:eastAsia="宋体" w:cs="宋体"/>
          <w:sz w:val="21"/>
          <w:szCs w:val="21"/>
        </w:rPr>
        <w:t>届董事会第一次会议审议通过了《关于由董事长代为履行总经理职责的议案》，同意在公司总经理空缺期间，由董事长</w:t>
      </w:r>
      <w:r>
        <w:rPr>
          <w:rFonts w:hint="eastAsia" w:ascii="宋体" w:hAnsi="宋体" w:eastAsia="宋体" w:cs="宋体"/>
          <w:sz w:val="21"/>
          <w:szCs w:val="21"/>
          <w:lang w:eastAsia="zh-CN"/>
        </w:rPr>
        <w:t>范庆伟</w:t>
      </w:r>
      <w:r>
        <w:rPr>
          <w:rFonts w:hint="eastAsia" w:ascii="宋体" w:hAnsi="宋体" w:eastAsia="宋体" w:cs="宋体"/>
          <w:sz w:val="21"/>
          <w:szCs w:val="21"/>
        </w:rPr>
        <w:t>先生代为履行总经理职责。公司后续将按照</w:t>
      </w:r>
      <w:r>
        <w:rPr>
          <w:rFonts w:hint="eastAsia" w:ascii="宋体" w:hAnsi="宋体" w:cs="宋体"/>
          <w:sz w:val="21"/>
          <w:szCs w:val="21"/>
          <w:lang w:val="en-US" w:eastAsia="zh-CN"/>
        </w:rPr>
        <w:t>相关法律法规及《公司章程》</w:t>
      </w:r>
      <w:r>
        <w:rPr>
          <w:rFonts w:hint="eastAsia" w:ascii="宋体" w:hAnsi="宋体" w:eastAsia="宋体" w:cs="宋体"/>
          <w:sz w:val="21"/>
          <w:szCs w:val="21"/>
        </w:rPr>
        <w:t>完成新任总经理聘任工作。</w:t>
      </w:r>
    </w:p>
    <w:p>
      <w:pPr>
        <w:pStyle w:val="26"/>
        <w:spacing w:line="480" w:lineRule="auto"/>
        <w:ind w:firstLine="420" w:firstLineChars="200"/>
        <w:rPr>
          <w:rFonts w:ascii="宋体" w:hAnsi="宋体" w:cs="宋体"/>
        </w:rPr>
      </w:pPr>
      <w:r>
        <w:rPr>
          <w:rFonts w:hint="eastAsia" w:ascii="宋体" w:hAnsi="宋体" w:cs="宋体"/>
        </w:rPr>
        <w:t xml:space="preserve">李会君先生任职期间恪尽职守，勤勉尽责，在公司团队建设、人材培育、技术创新、生产安全管理、重大项目管控、客户服务、精益改善、公司治理等方面倾注了大量的精力和心血，为公司持续、稳定经营发挥了重要作用。公司及董事会对李会君先生在任职期间对公司发展所做出的贡献，表示衷心的感谢！ </w:t>
      </w:r>
    </w:p>
    <w:p>
      <w:pPr>
        <w:pStyle w:val="26"/>
        <w:spacing w:line="48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特此公告。</w:t>
      </w:r>
    </w:p>
    <w:p>
      <w:pPr>
        <w:keepNext w:val="0"/>
        <w:keepLines w:val="0"/>
        <w:pageBreakBefore w:val="0"/>
        <w:widowControl/>
        <w:kinsoku/>
        <w:overflowPunct/>
        <w:topLinePunct w:val="0"/>
        <w:autoSpaceDE/>
        <w:autoSpaceDN/>
        <w:bidi w:val="0"/>
        <w:spacing w:before="181" w:beforeLines="50" w:after="181" w:afterLines="50" w:line="360" w:lineRule="auto"/>
        <w:ind w:left="0" w:leftChars="0" w:right="0" w:rightChars="0" w:firstLine="3990" w:firstLineChars="1900"/>
        <w:textAlignment w:val="auto"/>
        <w:outlineLvl w:val="9"/>
        <w:rPr>
          <w:rFonts w:hint="eastAsia" w:ascii="宋体" w:hAnsi="宋体" w:eastAsia="宋体" w:cs="宋体"/>
          <w:sz w:val="21"/>
          <w:szCs w:val="21"/>
        </w:rPr>
      </w:pPr>
      <w:r>
        <w:rPr>
          <w:rFonts w:hint="eastAsia" w:ascii="宋体" w:hAnsi="宋体" w:eastAsia="宋体" w:cs="宋体"/>
          <w:sz w:val="21"/>
          <w:szCs w:val="21"/>
        </w:rPr>
        <w:t>青岛伟隆阀门股份有限公司</w:t>
      </w:r>
      <w:r>
        <w:rPr>
          <w:rFonts w:hint="eastAsia" w:ascii="宋体" w:hAnsi="宋体" w:eastAsia="宋体" w:cs="宋体"/>
          <w:sz w:val="21"/>
          <w:szCs w:val="21"/>
          <w:lang w:eastAsia="zh-CN"/>
        </w:rPr>
        <w:t>董</w:t>
      </w:r>
      <w:r>
        <w:rPr>
          <w:rFonts w:hint="eastAsia" w:ascii="宋体" w:hAnsi="宋体" w:eastAsia="宋体" w:cs="宋体"/>
          <w:sz w:val="21"/>
          <w:szCs w:val="21"/>
        </w:rPr>
        <w:t>事会</w:t>
      </w:r>
    </w:p>
    <w:p>
      <w:pPr>
        <w:keepNext w:val="0"/>
        <w:keepLines w:val="0"/>
        <w:pageBreakBefore w:val="0"/>
        <w:widowControl/>
        <w:kinsoku/>
        <w:wordWrap w:val="0"/>
        <w:overflowPunct/>
        <w:topLinePunct w:val="0"/>
        <w:autoSpaceDE/>
        <w:autoSpaceDN/>
        <w:bidi w:val="0"/>
        <w:adjustRightInd/>
        <w:snapToGrid/>
        <w:spacing w:before="181" w:beforeLines="50" w:after="181" w:afterLines="50" w:line="360" w:lineRule="auto"/>
        <w:ind w:left="0" w:leftChars="0" w:right="0" w:rightChars="0"/>
        <w:jc w:val="right"/>
        <w:textAlignment w:val="auto"/>
        <w:outlineLvl w:val="9"/>
        <w:rPr>
          <w:rFonts w:hint="default" w:ascii="宋体" w:hAnsi="宋体" w:eastAsia="宋体" w:cs="宋体"/>
          <w:sz w:val="21"/>
          <w:szCs w:val="21"/>
          <w:lang w:val="en-US"/>
        </w:rPr>
      </w:pPr>
      <w:r>
        <w:rPr>
          <w:rFonts w:hint="eastAsia" w:ascii="宋体" w:hAnsi="宋体" w:eastAsia="宋体" w:cs="宋体"/>
          <w:sz w:val="21"/>
          <w:szCs w:val="21"/>
        </w:rPr>
        <w:t>20</w:t>
      </w:r>
      <w:r>
        <w:rPr>
          <w:rFonts w:hint="eastAsia" w:ascii="宋体" w:hAnsi="宋体" w:eastAsia="宋体" w:cs="宋体"/>
          <w:sz w:val="21"/>
          <w:szCs w:val="21"/>
          <w:lang w:val="en-US" w:eastAsia="zh-CN"/>
        </w:rPr>
        <w:t>24</w:t>
      </w:r>
      <w:r>
        <w:rPr>
          <w:rFonts w:hint="eastAsia" w:ascii="宋体" w:hAnsi="宋体" w:eastAsia="宋体" w:cs="宋体"/>
          <w:color w:val="auto"/>
          <w:sz w:val="21"/>
          <w:szCs w:val="21"/>
        </w:rPr>
        <w:t>年3月</w:t>
      </w:r>
      <w:r>
        <w:rPr>
          <w:rFonts w:hint="eastAsia" w:ascii="宋体" w:hAnsi="宋体" w:eastAsia="宋体" w:cs="宋体"/>
          <w:color w:val="auto"/>
          <w:sz w:val="21"/>
          <w:szCs w:val="21"/>
          <w:lang w:val="en-US" w:eastAsia="zh-CN"/>
        </w:rPr>
        <w:t>16</w:t>
      </w:r>
      <w:r>
        <w:rPr>
          <w:rFonts w:hint="eastAsia" w:ascii="宋体" w:hAnsi="宋体" w:eastAsia="宋体" w:cs="宋体"/>
          <w:color w:val="auto"/>
          <w:sz w:val="21"/>
          <w:szCs w:val="21"/>
        </w:rPr>
        <w:t>日</w:t>
      </w:r>
      <w:r>
        <w:rPr>
          <w:rFonts w:hint="eastAsia" w:ascii="宋体" w:hAnsi="宋体" w:eastAsia="宋体" w:cs="宋体"/>
          <w:color w:val="auto"/>
          <w:sz w:val="21"/>
          <w:szCs w:val="21"/>
          <w:lang w:val="en-US" w:eastAsia="zh-CN"/>
        </w:rPr>
        <w:t xml:space="preserve">                </w:t>
      </w:r>
    </w:p>
    <w:p>
      <w:pPr>
        <w:keepNext w:val="0"/>
        <w:keepLines w:val="0"/>
        <w:pageBreakBefore w:val="0"/>
        <w:widowControl/>
        <w:kinsoku/>
        <w:wordWrap w:val="0"/>
        <w:overflowPunct/>
        <w:topLinePunct w:val="0"/>
        <w:autoSpaceDE/>
        <w:autoSpaceDN/>
        <w:bidi w:val="0"/>
        <w:adjustRightInd/>
        <w:snapToGrid/>
        <w:spacing w:before="181" w:beforeLines="50" w:after="181" w:afterLines="50" w:line="360" w:lineRule="auto"/>
        <w:ind w:left="0" w:leftChars="0" w:right="0" w:rightChars="0"/>
        <w:jc w:val="right"/>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     </w:t>
      </w: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Menl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OTRiYWIwNzkzYTg0MzhhYmIxYTgwNmNhNDYxODQzNjMifQ=="/>
  </w:docVars>
  <w:rsids>
    <w:rsidRoot w:val="00D31D50"/>
    <w:rsid w:val="000133CD"/>
    <w:rsid w:val="00022A9E"/>
    <w:rsid w:val="00023BAC"/>
    <w:rsid w:val="00031AFA"/>
    <w:rsid w:val="00080C5D"/>
    <w:rsid w:val="00083826"/>
    <w:rsid w:val="000A0FB4"/>
    <w:rsid w:val="000B2414"/>
    <w:rsid w:val="000B5CC8"/>
    <w:rsid w:val="000B6DBF"/>
    <w:rsid w:val="000C6274"/>
    <w:rsid w:val="000D6589"/>
    <w:rsid w:val="00100F35"/>
    <w:rsid w:val="0010482D"/>
    <w:rsid w:val="00105553"/>
    <w:rsid w:val="0010568E"/>
    <w:rsid w:val="00121BA8"/>
    <w:rsid w:val="001306E7"/>
    <w:rsid w:val="00140D0E"/>
    <w:rsid w:val="00141072"/>
    <w:rsid w:val="001615BF"/>
    <w:rsid w:val="0016383F"/>
    <w:rsid w:val="001840A0"/>
    <w:rsid w:val="00191D6D"/>
    <w:rsid w:val="001B33ED"/>
    <w:rsid w:val="001C0510"/>
    <w:rsid w:val="001C2D84"/>
    <w:rsid w:val="001C4F3D"/>
    <w:rsid w:val="001C59F6"/>
    <w:rsid w:val="001C72E9"/>
    <w:rsid w:val="001C797E"/>
    <w:rsid w:val="001E4C2B"/>
    <w:rsid w:val="001E5BA2"/>
    <w:rsid w:val="001F18B8"/>
    <w:rsid w:val="00205726"/>
    <w:rsid w:val="00207715"/>
    <w:rsid w:val="002268D0"/>
    <w:rsid w:val="00243E27"/>
    <w:rsid w:val="00263DBE"/>
    <w:rsid w:val="002858DA"/>
    <w:rsid w:val="002B0EBD"/>
    <w:rsid w:val="002D266E"/>
    <w:rsid w:val="002F0E27"/>
    <w:rsid w:val="00304F62"/>
    <w:rsid w:val="00315304"/>
    <w:rsid w:val="00322965"/>
    <w:rsid w:val="00323B43"/>
    <w:rsid w:val="00330707"/>
    <w:rsid w:val="00333A17"/>
    <w:rsid w:val="00366F9D"/>
    <w:rsid w:val="003836CA"/>
    <w:rsid w:val="003861A5"/>
    <w:rsid w:val="00397139"/>
    <w:rsid w:val="003B4DB1"/>
    <w:rsid w:val="003D37D8"/>
    <w:rsid w:val="003E6E49"/>
    <w:rsid w:val="004026E7"/>
    <w:rsid w:val="00405E3D"/>
    <w:rsid w:val="004164C3"/>
    <w:rsid w:val="00424778"/>
    <w:rsid w:val="00426133"/>
    <w:rsid w:val="00430C7C"/>
    <w:rsid w:val="004358AB"/>
    <w:rsid w:val="0044283A"/>
    <w:rsid w:val="004435DA"/>
    <w:rsid w:val="00461DAC"/>
    <w:rsid w:val="00472E8F"/>
    <w:rsid w:val="00490C6A"/>
    <w:rsid w:val="004A0AEE"/>
    <w:rsid w:val="004B5F5B"/>
    <w:rsid w:val="004D4CF5"/>
    <w:rsid w:val="004E1A97"/>
    <w:rsid w:val="00542EC3"/>
    <w:rsid w:val="00556CA9"/>
    <w:rsid w:val="005645B0"/>
    <w:rsid w:val="005856B9"/>
    <w:rsid w:val="005A4475"/>
    <w:rsid w:val="005B32C7"/>
    <w:rsid w:val="005C270C"/>
    <w:rsid w:val="005C3A4D"/>
    <w:rsid w:val="005D4FA7"/>
    <w:rsid w:val="005F0BBF"/>
    <w:rsid w:val="005F36CE"/>
    <w:rsid w:val="005F3F03"/>
    <w:rsid w:val="00607D7B"/>
    <w:rsid w:val="00617684"/>
    <w:rsid w:val="006234A3"/>
    <w:rsid w:val="006234D3"/>
    <w:rsid w:val="006B53EC"/>
    <w:rsid w:val="006B6A27"/>
    <w:rsid w:val="006E5BCD"/>
    <w:rsid w:val="006E7605"/>
    <w:rsid w:val="006F4987"/>
    <w:rsid w:val="00702023"/>
    <w:rsid w:val="00706841"/>
    <w:rsid w:val="00712C1E"/>
    <w:rsid w:val="00723678"/>
    <w:rsid w:val="00745A00"/>
    <w:rsid w:val="007536C2"/>
    <w:rsid w:val="00785158"/>
    <w:rsid w:val="007A72B5"/>
    <w:rsid w:val="007C4641"/>
    <w:rsid w:val="007F1020"/>
    <w:rsid w:val="00812481"/>
    <w:rsid w:val="00812732"/>
    <w:rsid w:val="00825861"/>
    <w:rsid w:val="008347DD"/>
    <w:rsid w:val="008406D3"/>
    <w:rsid w:val="008424D8"/>
    <w:rsid w:val="00856162"/>
    <w:rsid w:val="00862320"/>
    <w:rsid w:val="00895B95"/>
    <w:rsid w:val="008A287C"/>
    <w:rsid w:val="008B7726"/>
    <w:rsid w:val="008C4867"/>
    <w:rsid w:val="008D3D34"/>
    <w:rsid w:val="008F2CD2"/>
    <w:rsid w:val="0090339E"/>
    <w:rsid w:val="0090559A"/>
    <w:rsid w:val="00957604"/>
    <w:rsid w:val="00961C2C"/>
    <w:rsid w:val="00962038"/>
    <w:rsid w:val="0096231F"/>
    <w:rsid w:val="00970166"/>
    <w:rsid w:val="009815D2"/>
    <w:rsid w:val="0098339F"/>
    <w:rsid w:val="00991FB8"/>
    <w:rsid w:val="0099464B"/>
    <w:rsid w:val="009A3A37"/>
    <w:rsid w:val="009B3B69"/>
    <w:rsid w:val="009B7A89"/>
    <w:rsid w:val="009C0906"/>
    <w:rsid w:val="009C376A"/>
    <w:rsid w:val="009C4655"/>
    <w:rsid w:val="009C73EF"/>
    <w:rsid w:val="009E2F97"/>
    <w:rsid w:val="009F58D5"/>
    <w:rsid w:val="009F71CF"/>
    <w:rsid w:val="00A53A38"/>
    <w:rsid w:val="00A6012B"/>
    <w:rsid w:val="00A7113F"/>
    <w:rsid w:val="00AB6CA0"/>
    <w:rsid w:val="00AC779D"/>
    <w:rsid w:val="00AD053D"/>
    <w:rsid w:val="00AE6BB7"/>
    <w:rsid w:val="00AF586F"/>
    <w:rsid w:val="00B022AB"/>
    <w:rsid w:val="00B1779A"/>
    <w:rsid w:val="00B20D1A"/>
    <w:rsid w:val="00B2292D"/>
    <w:rsid w:val="00B235C7"/>
    <w:rsid w:val="00B25E89"/>
    <w:rsid w:val="00B524CE"/>
    <w:rsid w:val="00B66B52"/>
    <w:rsid w:val="00BA2473"/>
    <w:rsid w:val="00BA2EED"/>
    <w:rsid w:val="00BB1843"/>
    <w:rsid w:val="00BC2A06"/>
    <w:rsid w:val="00C00963"/>
    <w:rsid w:val="00C11DA5"/>
    <w:rsid w:val="00C12712"/>
    <w:rsid w:val="00C20FF5"/>
    <w:rsid w:val="00C31997"/>
    <w:rsid w:val="00C333B8"/>
    <w:rsid w:val="00C44606"/>
    <w:rsid w:val="00C51A70"/>
    <w:rsid w:val="00C61EB3"/>
    <w:rsid w:val="00C66AD0"/>
    <w:rsid w:val="00C83CFB"/>
    <w:rsid w:val="00C843B3"/>
    <w:rsid w:val="00C87B02"/>
    <w:rsid w:val="00C95D3D"/>
    <w:rsid w:val="00CB079C"/>
    <w:rsid w:val="00CB28D8"/>
    <w:rsid w:val="00CB4834"/>
    <w:rsid w:val="00CC0AED"/>
    <w:rsid w:val="00CD0469"/>
    <w:rsid w:val="00CD11B5"/>
    <w:rsid w:val="00CF6812"/>
    <w:rsid w:val="00D007AE"/>
    <w:rsid w:val="00D031F8"/>
    <w:rsid w:val="00D117BF"/>
    <w:rsid w:val="00D31D50"/>
    <w:rsid w:val="00D352A3"/>
    <w:rsid w:val="00D50A86"/>
    <w:rsid w:val="00D60743"/>
    <w:rsid w:val="00D64A80"/>
    <w:rsid w:val="00D66CDB"/>
    <w:rsid w:val="00D72B81"/>
    <w:rsid w:val="00D747D1"/>
    <w:rsid w:val="00D93814"/>
    <w:rsid w:val="00DA1116"/>
    <w:rsid w:val="00DA1374"/>
    <w:rsid w:val="00DA2064"/>
    <w:rsid w:val="00DC0C8B"/>
    <w:rsid w:val="00DD1C68"/>
    <w:rsid w:val="00DD3E59"/>
    <w:rsid w:val="00DD54E8"/>
    <w:rsid w:val="00E0690B"/>
    <w:rsid w:val="00E117DE"/>
    <w:rsid w:val="00E16FB0"/>
    <w:rsid w:val="00E33C76"/>
    <w:rsid w:val="00E93451"/>
    <w:rsid w:val="00E97AF6"/>
    <w:rsid w:val="00EA2F11"/>
    <w:rsid w:val="00EB4454"/>
    <w:rsid w:val="00ED1A60"/>
    <w:rsid w:val="00ED41E8"/>
    <w:rsid w:val="00EE12F1"/>
    <w:rsid w:val="00EE2C95"/>
    <w:rsid w:val="00EF721C"/>
    <w:rsid w:val="00F00B0B"/>
    <w:rsid w:val="00F05437"/>
    <w:rsid w:val="00F14B38"/>
    <w:rsid w:val="00F212C7"/>
    <w:rsid w:val="00F447FA"/>
    <w:rsid w:val="00F47D98"/>
    <w:rsid w:val="00F53072"/>
    <w:rsid w:val="00F63194"/>
    <w:rsid w:val="00F9053F"/>
    <w:rsid w:val="00F92E21"/>
    <w:rsid w:val="00FC4AB2"/>
    <w:rsid w:val="00FE4548"/>
    <w:rsid w:val="00FF1728"/>
    <w:rsid w:val="00FF66DC"/>
    <w:rsid w:val="09E518F1"/>
    <w:rsid w:val="0AE721E2"/>
    <w:rsid w:val="0C83145C"/>
    <w:rsid w:val="0CF96E40"/>
    <w:rsid w:val="0D344D00"/>
    <w:rsid w:val="0E747644"/>
    <w:rsid w:val="177A5B83"/>
    <w:rsid w:val="190E1BDA"/>
    <w:rsid w:val="19266120"/>
    <w:rsid w:val="29527341"/>
    <w:rsid w:val="2A7C474D"/>
    <w:rsid w:val="394017B8"/>
    <w:rsid w:val="3C2C43E5"/>
    <w:rsid w:val="3DE3627D"/>
    <w:rsid w:val="429B0741"/>
    <w:rsid w:val="46711A10"/>
    <w:rsid w:val="4CAE244B"/>
    <w:rsid w:val="4FC52F44"/>
    <w:rsid w:val="526C7374"/>
    <w:rsid w:val="626C0579"/>
    <w:rsid w:val="667942D4"/>
    <w:rsid w:val="7BCC2D6E"/>
    <w:rsid w:val="7EA205E9"/>
    <w:rsid w:val="7FD05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23"/>
    <w:autoRedefine/>
    <w:semiHidden/>
    <w:unhideWhenUsed/>
    <w:qFormat/>
    <w:uiPriority w:val="99"/>
  </w:style>
  <w:style w:type="paragraph" w:styleId="3">
    <w:name w:val="Body Text Indent"/>
    <w:basedOn w:val="1"/>
    <w:link w:val="29"/>
    <w:autoRedefine/>
    <w:qFormat/>
    <w:uiPriority w:val="0"/>
    <w:pPr>
      <w:widowControl w:val="0"/>
      <w:adjustRightInd/>
      <w:snapToGrid/>
      <w:spacing w:after="120"/>
      <w:ind w:left="420" w:leftChars="200"/>
      <w:jc w:val="both"/>
    </w:pPr>
    <w:rPr>
      <w:rFonts w:ascii="Times New Roman" w:hAnsi="Times New Roman" w:eastAsia="宋体" w:cs="Times New Roman"/>
      <w:kern w:val="2"/>
      <w:sz w:val="21"/>
      <w:szCs w:val="20"/>
    </w:rPr>
  </w:style>
  <w:style w:type="paragraph" w:styleId="4">
    <w:name w:val="Date"/>
    <w:basedOn w:val="1"/>
    <w:next w:val="1"/>
    <w:link w:val="28"/>
    <w:autoRedefine/>
    <w:semiHidden/>
    <w:unhideWhenUsed/>
    <w:qFormat/>
    <w:uiPriority w:val="99"/>
    <w:pPr>
      <w:ind w:left="100" w:leftChars="2500"/>
    </w:pPr>
  </w:style>
  <w:style w:type="paragraph" w:styleId="5">
    <w:name w:val="Balloon Text"/>
    <w:basedOn w:val="1"/>
    <w:link w:val="25"/>
    <w:autoRedefine/>
    <w:semiHidden/>
    <w:unhideWhenUsed/>
    <w:qFormat/>
    <w:uiPriority w:val="99"/>
    <w:pPr>
      <w:spacing w:after="0"/>
    </w:pPr>
    <w:rPr>
      <w:sz w:val="18"/>
      <w:szCs w:val="18"/>
    </w:rPr>
  </w:style>
  <w:style w:type="paragraph" w:styleId="6">
    <w:name w:val="footer"/>
    <w:basedOn w:val="1"/>
    <w:link w:val="21"/>
    <w:autoRedefine/>
    <w:unhideWhenUsed/>
    <w:qFormat/>
    <w:uiPriority w:val="0"/>
    <w:pPr>
      <w:tabs>
        <w:tab w:val="center" w:pos="4153"/>
        <w:tab w:val="right" w:pos="8306"/>
      </w:tabs>
    </w:pPr>
    <w:rPr>
      <w:sz w:val="18"/>
      <w:szCs w:val="18"/>
    </w:rPr>
  </w:style>
  <w:style w:type="paragraph" w:styleId="7">
    <w:name w:val="header"/>
    <w:basedOn w:val="1"/>
    <w:link w:val="20"/>
    <w:autoRedefine/>
    <w:semiHidden/>
    <w:unhideWhenUsed/>
    <w:qFormat/>
    <w:uiPriority w:val="99"/>
    <w:pPr>
      <w:pBdr>
        <w:bottom w:val="single" w:color="auto" w:sz="6" w:space="1"/>
      </w:pBdr>
      <w:tabs>
        <w:tab w:val="center" w:pos="4153"/>
        <w:tab w:val="right" w:pos="8306"/>
      </w:tabs>
      <w:jc w:val="center"/>
    </w:pPr>
    <w:rPr>
      <w:sz w:val="18"/>
      <w:szCs w:val="18"/>
    </w:rPr>
  </w:style>
  <w:style w:type="paragraph" w:styleId="8">
    <w:name w:val="annotation subject"/>
    <w:basedOn w:val="2"/>
    <w:next w:val="2"/>
    <w:link w:val="24"/>
    <w:autoRedefine/>
    <w:semiHidden/>
    <w:unhideWhenUsed/>
    <w:qFormat/>
    <w:uiPriority w:val="99"/>
    <w:rPr>
      <w:b/>
      <w:bCs/>
    </w:rPr>
  </w:style>
  <w:style w:type="character" w:styleId="11">
    <w:name w:val="Strong"/>
    <w:basedOn w:val="10"/>
    <w:autoRedefine/>
    <w:qFormat/>
    <w:uiPriority w:val="22"/>
    <w:rPr>
      <w:b/>
    </w:rPr>
  </w:style>
  <w:style w:type="character" w:styleId="12">
    <w:name w:val="FollowedHyperlink"/>
    <w:basedOn w:val="10"/>
    <w:autoRedefine/>
    <w:semiHidden/>
    <w:unhideWhenUsed/>
    <w:qFormat/>
    <w:uiPriority w:val="99"/>
    <w:rPr>
      <w:color w:val="428CCA"/>
      <w:u w:val="none"/>
    </w:rPr>
  </w:style>
  <w:style w:type="character" w:styleId="13">
    <w:name w:val="Emphasis"/>
    <w:basedOn w:val="10"/>
    <w:autoRedefine/>
    <w:qFormat/>
    <w:uiPriority w:val="20"/>
  </w:style>
  <w:style w:type="character" w:styleId="14">
    <w:name w:val="HTML Definition"/>
    <w:basedOn w:val="10"/>
    <w:autoRedefine/>
    <w:semiHidden/>
    <w:unhideWhenUsed/>
    <w:qFormat/>
    <w:uiPriority w:val="99"/>
    <w:rPr>
      <w:i/>
    </w:rPr>
  </w:style>
  <w:style w:type="character" w:styleId="15">
    <w:name w:val="Hyperlink"/>
    <w:basedOn w:val="10"/>
    <w:autoRedefine/>
    <w:semiHidden/>
    <w:unhideWhenUsed/>
    <w:qFormat/>
    <w:uiPriority w:val="99"/>
    <w:rPr>
      <w:color w:val="428CCA"/>
      <w:u w:val="none"/>
    </w:rPr>
  </w:style>
  <w:style w:type="character" w:styleId="16">
    <w:name w:val="HTML Code"/>
    <w:basedOn w:val="10"/>
    <w:autoRedefine/>
    <w:semiHidden/>
    <w:unhideWhenUsed/>
    <w:qFormat/>
    <w:uiPriority w:val="99"/>
    <w:rPr>
      <w:rFonts w:hint="default" w:ascii="Menlo" w:hAnsi="Menlo" w:eastAsia="Menlo" w:cs="Menlo"/>
      <w:color w:val="C7254E"/>
      <w:sz w:val="21"/>
      <w:szCs w:val="21"/>
      <w:shd w:val="clear" w:fill="F9F2F4"/>
    </w:rPr>
  </w:style>
  <w:style w:type="character" w:styleId="17">
    <w:name w:val="annotation reference"/>
    <w:basedOn w:val="10"/>
    <w:autoRedefine/>
    <w:semiHidden/>
    <w:unhideWhenUsed/>
    <w:qFormat/>
    <w:uiPriority w:val="99"/>
    <w:rPr>
      <w:sz w:val="21"/>
      <w:szCs w:val="21"/>
    </w:rPr>
  </w:style>
  <w:style w:type="character" w:styleId="18">
    <w:name w:val="HTML Keyboard"/>
    <w:basedOn w:val="10"/>
    <w:autoRedefine/>
    <w:semiHidden/>
    <w:unhideWhenUsed/>
    <w:qFormat/>
    <w:uiPriority w:val="99"/>
    <w:rPr>
      <w:rFonts w:ascii="Menlo" w:hAnsi="Menlo" w:eastAsia="Menlo" w:cs="Menlo"/>
      <w:color w:val="FFFFFF"/>
      <w:sz w:val="21"/>
      <w:szCs w:val="21"/>
      <w:shd w:val="clear" w:fill="333333"/>
    </w:rPr>
  </w:style>
  <w:style w:type="character" w:styleId="19">
    <w:name w:val="HTML Sample"/>
    <w:basedOn w:val="10"/>
    <w:autoRedefine/>
    <w:semiHidden/>
    <w:unhideWhenUsed/>
    <w:qFormat/>
    <w:uiPriority w:val="99"/>
    <w:rPr>
      <w:rFonts w:hint="default" w:ascii="Menlo" w:hAnsi="Menlo" w:eastAsia="Menlo" w:cs="Menlo"/>
      <w:sz w:val="21"/>
      <w:szCs w:val="21"/>
    </w:rPr>
  </w:style>
  <w:style w:type="character" w:customStyle="1" w:styleId="20">
    <w:name w:val="页眉 Char"/>
    <w:basedOn w:val="10"/>
    <w:link w:val="7"/>
    <w:autoRedefine/>
    <w:semiHidden/>
    <w:qFormat/>
    <w:uiPriority w:val="99"/>
    <w:rPr>
      <w:rFonts w:ascii="Tahoma" w:hAnsi="Tahoma"/>
      <w:sz w:val="18"/>
      <w:szCs w:val="18"/>
    </w:rPr>
  </w:style>
  <w:style w:type="character" w:customStyle="1" w:styleId="21">
    <w:name w:val="页脚 Char"/>
    <w:basedOn w:val="10"/>
    <w:link w:val="6"/>
    <w:autoRedefine/>
    <w:semiHidden/>
    <w:qFormat/>
    <w:uiPriority w:val="99"/>
    <w:rPr>
      <w:rFonts w:ascii="Tahoma" w:hAnsi="Tahoma"/>
      <w:sz w:val="18"/>
      <w:szCs w:val="18"/>
    </w:rPr>
  </w:style>
  <w:style w:type="paragraph" w:styleId="22">
    <w:name w:val="List Paragraph"/>
    <w:basedOn w:val="1"/>
    <w:autoRedefine/>
    <w:qFormat/>
    <w:uiPriority w:val="34"/>
    <w:pPr>
      <w:ind w:firstLine="420" w:firstLineChars="200"/>
    </w:pPr>
  </w:style>
  <w:style w:type="character" w:customStyle="1" w:styleId="23">
    <w:name w:val="批注文字 Char"/>
    <w:basedOn w:val="10"/>
    <w:link w:val="2"/>
    <w:autoRedefine/>
    <w:semiHidden/>
    <w:qFormat/>
    <w:uiPriority w:val="99"/>
    <w:rPr>
      <w:rFonts w:ascii="Tahoma" w:hAnsi="Tahoma"/>
    </w:rPr>
  </w:style>
  <w:style w:type="character" w:customStyle="1" w:styleId="24">
    <w:name w:val="批注主题 Char"/>
    <w:basedOn w:val="23"/>
    <w:link w:val="8"/>
    <w:autoRedefine/>
    <w:semiHidden/>
    <w:qFormat/>
    <w:uiPriority w:val="99"/>
    <w:rPr>
      <w:rFonts w:ascii="Tahoma" w:hAnsi="Tahoma"/>
      <w:b/>
      <w:bCs/>
    </w:rPr>
  </w:style>
  <w:style w:type="character" w:customStyle="1" w:styleId="25">
    <w:name w:val="批注框文本 Char"/>
    <w:basedOn w:val="10"/>
    <w:link w:val="5"/>
    <w:autoRedefine/>
    <w:semiHidden/>
    <w:qFormat/>
    <w:uiPriority w:val="99"/>
    <w:rPr>
      <w:rFonts w:ascii="Tahoma" w:hAnsi="Tahoma"/>
      <w:sz w:val="18"/>
      <w:szCs w:val="18"/>
    </w:rPr>
  </w:style>
  <w:style w:type="paragraph" w:customStyle="1" w:styleId="26">
    <w:name w:val="p0"/>
    <w:basedOn w:val="1"/>
    <w:autoRedefine/>
    <w:qFormat/>
    <w:uiPriority w:val="0"/>
    <w:pPr>
      <w:adjustRightInd/>
      <w:snapToGrid/>
      <w:spacing w:after="0"/>
      <w:jc w:val="both"/>
    </w:pPr>
    <w:rPr>
      <w:rFonts w:ascii="Times New Roman" w:hAnsi="Times New Roman" w:eastAsia="宋体" w:cs="Times New Roman"/>
      <w:sz w:val="21"/>
      <w:szCs w:val="21"/>
    </w:rPr>
  </w:style>
  <w:style w:type="paragraph" w:customStyle="1" w:styleId="27">
    <w:name w:val="Default"/>
    <w:autoRedefine/>
    <w:qFormat/>
    <w:uiPriority w:val="0"/>
    <w:pPr>
      <w:widowControl w:val="0"/>
      <w:autoSpaceDE w:val="0"/>
      <w:autoSpaceDN w:val="0"/>
      <w:adjustRightInd w:val="0"/>
      <w:spacing w:after="0" w:line="240" w:lineRule="auto"/>
    </w:pPr>
    <w:rPr>
      <w:rFonts w:ascii="宋体" w:eastAsia="宋体" w:cs="宋体" w:hAnsiTheme="minorHAnsi"/>
      <w:color w:val="000000"/>
      <w:sz w:val="24"/>
      <w:szCs w:val="24"/>
      <w:lang w:val="en-US" w:eastAsia="zh-CN" w:bidi="ar-SA"/>
    </w:rPr>
  </w:style>
  <w:style w:type="character" w:customStyle="1" w:styleId="28">
    <w:name w:val="日期 Char"/>
    <w:basedOn w:val="10"/>
    <w:link w:val="4"/>
    <w:autoRedefine/>
    <w:semiHidden/>
    <w:qFormat/>
    <w:uiPriority w:val="99"/>
    <w:rPr>
      <w:rFonts w:ascii="Tahoma" w:hAnsi="Tahoma"/>
    </w:rPr>
  </w:style>
  <w:style w:type="character" w:customStyle="1" w:styleId="29">
    <w:name w:val="正文文本缩进 Char"/>
    <w:basedOn w:val="10"/>
    <w:link w:val="3"/>
    <w:autoRedefine/>
    <w:qFormat/>
    <w:uiPriority w:val="0"/>
    <w:rPr>
      <w:rFonts w:ascii="Times New Roman" w:hAnsi="Times New Roman" w:eastAsia="宋体" w:cs="Times New Roman"/>
      <w:kern w:val="2"/>
      <w:sz w:val="21"/>
      <w:szCs w:val="20"/>
    </w:rPr>
  </w:style>
  <w:style w:type="character" w:customStyle="1" w:styleId="30">
    <w:name w:val="fontstyle01"/>
    <w:basedOn w:val="10"/>
    <w:autoRedefine/>
    <w:qFormat/>
    <w:uiPriority w:val="0"/>
    <w:rPr>
      <w:rFonts w:hint="eastAsia" w:ascii="宋体" w:hAnsi="宋体" w:eastAsia="宋体"/>
      <w:color w:val="000000"/>
      <w:sz w:val="22"/>
      <w:szCs w:val="22"/>
    </w:rPr>
  </w:style>
  <w:style w:type="character" w:customStyle="1" w:styleId="31">
    <w:name w:val="remain"/>
    <w:basedOn w:val="10"/>
    <w:autoRedefine/>
    <w:qFormat/>
    <w:uiPriority w:val="0"/>
    <w:rPr>
      <w:b/>
      <w:i/>
      <w:color w:val="666666"/>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255</Words>
  <Characters>1455</Characters>
  <Lines>12</Lines>
  <Paragraphs>3</Paragraphs>
  <TotalTime>0</TotalTime>
  <ScaleCrop>false</ScaleCrop>
  <LinksUpToDate>false</LinksUpToDate>
  <CharactersWithSpaces>1707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2017-08-19T06:05:00Z</dcterms:created>
  <dc:creator>Administrator</dc:creator>
  <cp:lastModifiedBy>Mr.翔</cp:lastModifiedBy>
  <dcterms:modified xsi:type="dcterms:W3CDTF">2024-03-13T02:31:33Z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C66C465233744BC0968C8C46253DA404_12</vt:lpwstr>
  </property>
</Properties>
</file>